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894C8" w14:textId="77777777" w:rsidR="00DB0DA2" w:rsidRDefault="00DB0DA2" w:rsidP="00DB0DA2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Style w:val="Pogrubienie"/>
          <w:rFonts w:ascii="Helvetica" w:hAnsi="Helvetica" w:cs="Helvetica"/>
          <w:color w:val="141412"/>
        </w:rPr>
        <w:t>RENATA NOWAK</w:t>
      </w:r>
      <w:r>
        <w:rPr>
          <w:rFonts w:ascii="Helvetica" w:hAnsi="Helvetica" w:cs="Helvetica"/>
          <w:b/>
          <w:bCs/>
          <w:noProof/>
          <w:color w:val="EA9629"/>
        </w:rPr>
        <w:drawing>
          <wp:inline distT="0" distB="0" distL="0" distR="0" wp14:anchorId="0580ADD0" wp14:editId="3498A60E">
            <wp:extent cx="1847850" cy="2857500"/>
            <wp:effectExtent l="0" t="0" r="0" b="0"/>
            <wp:docPr id="2" name="Obraz 2" descr="https://solanka.itl.pl/szkola/wp-content/uploads/2017/11/nowak-194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lanka.itl.pl/szkola/wp-content/uploads/2017/11/nowak-194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070A7" w14:textId="0496E74B" w:rsidR="00DB0DA2" w:rsidRDefault="00DB0DA2" w:rsidP="00DB0DA2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Jestem egzaminatorem z języka łacińskiego. Ukończyłam studia magisterskie na Uniwersytecie Wrocławskim, na kierunku: Filologia, w zakresie filologii klasycznej i kultury antycznej. Od ponad dziesięciu lat pracuję w liceach, ucząc młodzież języka łacińskiego. Jestem także asystentem dydaktycznym Centrum Języków Obcych na Uniwersytecie Rzeszowskim. Zapraszam do kontaktu pod adresem: </w:t>
      </w:r>
      <w:r w:rsidR="005237BC">
        <w:rPr>
          <w:rFonts w:ascii="Helvetica" w:hAnsi="Helvetica" w:cs="Helvetica"/>
          <w:b/>
          <w:bCs/>
        </w:rPr>
        <w:t>rnowak.sol@wp.pl</w:t>
      </w:r>
    </w:p>
    <w:p w14:paraId="56F69731" w14:textId="5F274857" w:rsidR="00DB0DA2" w:rsidRPr="00DB0DA2" w:rsidRDefault="00DB0DA2" w:rsidP="00DB0DA2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 </w:t>
      </w:r>
    </w:p>
    <w:p w14:paraId="3CDFD2E4" w14:textId="41B7B92D" w:rsidR="00C75B70" w:rsidRDefault="00562F7A" w:rsidP="00C75B70">
      <w:pPr>
        <w:shd w:val="clear" w:color="auto" w:fill="FFFFFF"/>
        <w:spacing w:before="100" w:beforeAutospacing="1" w:after="100" w:afterAutospacing="1" w:line="240" w:lineRule="auto"/>
        <w:ind w:left="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Zakres części podstawy programowej- j</w:t>
      </w:r>
      <w:bookmarkStart w:id="0" w:name="_GoBack"/>
      <w:bookmarkEnd w:id="0"/>
      <w:r w:rsidR="00C75B70" w:rsidRPr="0008070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ęzyk łaciński i kultura antyczna</w:t>
      </w:r>
      <w:r w:rsidR="0008070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08070A" w:rsidRPr="0008070A">
        <w:rPr>
          <w:rFonts w:ascii="Arial" w:hAnsi="Arial" w:cs="Arial"/>
          <w:color w:val="333333"/>
          <w:sz w:val="32"/>
          <w:szCs w:val="32"/>
          <w:shd w:val="clear" w:color="auto" w:fill="FFFFFF"/>
        </w:rPr>
        <w:t>(</w:t>
      </w:r>
      <w:r w:rsidR="007A7E24"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ZAKRES</w:t>
      </w:r>
      <w:r w:rsidR="00481288"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PODSTAWOWY</w:t>
      </w:r>
      <w:r w:rsid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425BEDA7" w14:textId="13DFF31B" w:rsidR="00EB3FF0" w:rsidRPr="00EB3FF0" w:rsidRDefault="00EB3FF0" w:rsidP="00C75B70">
      <w:pPr>
        <w:shd w:val="clear" w:color="auto" w:fill="FFFFFF"/>
        <w:spacing w:before="100" w:beforeAutospacing="1" w:after="100" w:afterAutospacing="1" w:line="240" w:lineRule="auto"/>
        <w:ind w:left="180" w:right="-225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B3FF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RENATA NOWAK – </w:t>
      </w:r>
      <w:r w:rsidR="005237BC">
        <w:rPr>
          <w:rFonts w:ascii="Arial" w:hAnsi="Arial" w:cs="Arial"/>
          <w:b/>
          <w:bCs/>
          <w:color w:val="4472C4" w:themeColor="accent1"/>
          <w:sz w:val="28"/>
          <w:szCs w:val="28"/>
          <w:shd w:val="clear" w:color="auto" w:fill="FFFFFF"/>
        </w:rPr>
        <w:t>rnowak.sol@wp.pl</w:t>
      </w:r>
    </w:p>
    <w:p w14:paraId="71AA3D0E" w14:textId="77777777" w:rsidR="00C75B70" w:rsidRPr="0008070A" w:rsidRDefault="00C75B70" w:rsidP="00C75B70">
      <w:pPr>
        <w:shd w:val="clear" w:color="auto" w:fill="FFFFFF"/>
        <w:spacing w:before="100" w:beforeAutospacing="1" w:after="100" w:afterAutospacing="1" w:line="240" w:lineRule="auto"/>
        <w:ind w:left="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KOMPETENCJEJĘZYKOWE:</w:t>
      </w:r>
    </w:p>
    <w:p w14:paraId="2AF54630" w14:textId="77777777" w:rsidR="00C75B70" w:rsidRPr="0008070A" w:rsidRDefault="00C75B70" w:rsidP="00C75B70">
      <w:p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Znajomość podstaw języka łacińskiego pozwalająca czytać pod kierunkiem nauczyciela nieskomplikowane, różnorodne formalnie i pochodzące z różnych epok oryginalne teksty łacińskie. </w:t>
      </w:r>
    </w:p>
    <w:p w14:paraId="1E925BE8" w14:textId="77777777" w:rsidR="00C75B70" w:rsidRPr="0008070A" w:rsidRDefault="00C75B70" w:rsidP="00C75B70">
      <w:p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Uczeń rozpoznaje (z pomocą tabelek gramatycznych lub bez tej pomocy) następujące formy z zakresu gramatyki języka łacińskiego: </w:t>
      </w:r>
    </w:p>
    <w:p w14:paraId="6FDC9D28" w14:textId="77777777" w:rsidR="00C75B70" w:rsidRPr="0008070A" w:rsidRDefault="00C75B70" w:rsidP="00C75B7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formy fleksyjne rzeczowników regularnych deklinacji I–V, </w:t>
      </w:r>
    </w:p>
    <w:p w14:paraId="7D860B7A" w14:textId="77777777" w:rsidR="00C75B70" w:rsidRPr="0008070A" w:rsidRDefault="00C75B70" w:rsidP="00C75B7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formy fleksyjne przymiotników deklinacji I–III (w stopniu równym), </w:t>
      </w:r>
    </w:p>
    <w:p w14:paraId="1A734294" w14:textId="77777777" w:rsidR="00C75B70" w:rsidRPr="0008070A" w:rsidRDefault="00C75B70" w:rsidP="00C75B7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formy stopnia wyższego (</w:t>
      </w:r>
      <w:proofErr w:type="spellStart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comparativus</w:t>
      </w:r>
      <w:proofErr w:type="spellEnd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i najwyższego (superlativus) przymiotników: bonus, </w:t>
      </w:r>
      <w:proofErr w:type="spellStart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malus</w:t>
      </w:r>
      <w:proofErr w:type="spellEnd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magnus</w:t>
      </w:r>
      <w:proofErr w:type="spellEnd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parvus</w:t>
      </w:r>
      <w:proofErr w:type="spellEnd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</w:p>
    <w:p w14:paraId="52CDF9F6" w14:textId="77777777" w:rsidR="00C75B70" w:rsidRPr="0008070A" w:rsidRDefault="00C75B70" w:rsidP="00C75B7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formy fleksyjne i zasady użycia zaimków osobowych (oprócz G.) i dzierżawczych, </w:t>
      </w:r>
    </w:p>
    <w:p w14:paraId="42FB362C" w14:textId="77777777" w:rsidR="00C75B70" w:rsidRPr="0008070A" w:rsidRDefault="00C75B70" w:rsidP="00C75B7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formy fleksyjne liczebników głównych i porządkowych 1–3, </w:t>
      </w:r>
    </w:p>
    <w:p w14:paraId="3A5A0DBA" w14:textId="77777777" w:rsidR="00C75B70" w:rsidRPr="0008070A" w:rsidRDefault="00C75B70" w:rsidP="00C75B7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formy strony czynnej i biernej czasowników regularnych koniugacji I–IV w trybie orzekającym w czasie teraźniejszym (indicativus </w:t>
      </w:r>
      <w:proofErr w:type="spellStart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praesentis</w:t>
      </w:r>
      <w:proofErr w:type="spellEnd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activi</w:t>
      </w:r>
      <w:proofErr w:type="spellEnd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</w:t>
      </w:r>
      <w:proofErr w:type="spellStart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passivi</w:t>
      </w:r>
      <w:proofErr w:type="spellEnd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), formy strony czynnej w trybie orzekającym w czasie przeszłym dokonanym (indicativus </w:t>
      </w:r>
      <w:proofErr w:type="spellStart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perfecti</w:t>
      </w:r>
      <w:proofErr w:type="spellEnd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activi</w:t>
      </w:r>
      <w:proofErr w:type="spellEnd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oraz formy strony czynnej w trybie rozkazującym w czasie teraźniejszym (imperativus </w:t>
      </w:r>
      <w:proofErr w:type="spellStart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praesentis</w:t>
      </w:r>
      <w:proofErr w:type="spellEnd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activi</w:t>
      </w:r>
      <w:proofErr w:type="spellEnd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), </w:t>
      </w:r>
    </w:p>
    <w:p w14:paraId="2BCD66F2" w14:textId="77777777" w:rsidR="00C75B70" w:rsidRPr="0008070A" w:rsidRDefault="00C75B70" w:rsidP="00C75B7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formy bezokolicznika łacińskiego infinitivus </w:t>
      </w:r>
      <w:proofErr w:type="spellStart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praesentis</w:t>
      </w:r>
      <w:proofErr w:type="spellEnd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activi</w:t>
      </w:r>
      <w:proofErr w:type="spellEnd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</w:p>
    <w:p w14:paraId="01F32B9B" w14:textId="77777777" w:rsidR="00C75B70" w:rsidRPr="0008070A" w:rsidRDefault="00C75B70" w:rsidP="00C75B7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formy czasowników nieregularnych w trybie orzekającym w czasie teraźniejszym (indicativus </w:t>
      </w:r>
      <w:proofErr w:type="spellStart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praesentis</w:t>
      </w:r>
      <w:proofErr w:type="spellEnd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): </w:t>
      </w:r>
      <w:proofErr w:type="spellStart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esse</w:t>
      </w:r>
      <w:proofErr w:type="spellEnd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wybrane </w:t>
      </w:r>
      <w:proofErr w:type="spellStart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composita</w:t>
      </w:r>
      <w:proofErr w:type="spellEnd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proofErr w:type="spellStart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possum</w:t>
      </w:r>
      <w:proofErr w:type="spellEnd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adsum</w:t>
      </w:r>
      <w:proofErr w:type="spellEnd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absum</w:t>
      </w:r>
      <w:proofErr w:type="spellEnd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), </w:t>
      </w:r>
    </w:p>
    <w:p w14:paraId="68DC9D0B" w14:textId="77777777" w:rsidR="00C75B70" w:rsidRPr="0008070A" w:rsidRDefault="00C75B70" w:rsidP="00C75B7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podstawowe przyimki (wraz ze zrozumieniem sensu przypadka, z którym się łączą); </w:t>
      </w:r>
    </w:p>
    <w:p w14:paraId="728190A1" w14:textId="77777777" w:rsidR="00C75B70" w:rsidRPr="0008070A" w:rsidRDefault="00C75B70" w:rsidP="00C75B70">
      <w:p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Uczeń rozpoznaje następujące zjawiska składniowe z zakresu gramatyki języka łacińskiego: </w:t>
      </w:r>
    </w:p>
    <w:p w14:paraId="6F9654F7" w14:textId="77777777" w:rsidR="00C75B70" w:rsidRPr="0008070A" w:rsidRDefault="00C75B70" w:rsidP="00C75B7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zdania z orzeczeniem imiennym, </w:t>
      </w:r>
    </w:p>
    <w:p w14:paraId="754677E5" w14:textId="77777777" w:rsidR="00C75B70" w:rsidRPr="0008070A" w:rsidRDefault="00C75B70" w:rsidP="00C75B7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strukturę składniową zdania w stronie czynnej i biernej (twierdzącego i przeczącego); </w:t>
      </w:r>
    </w:p>
    <w:p w14:paraId="2B728940" w14:textId="77777777" w:rsidR="00C75B70" w:rsidRPr="0008070A" w:rsidRDefault="00C75B70" w:rsidP="00C75B70">
      <w:p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Uczeń potrafi odnaleźć w dołączonym do tekstu słowniczku lub w słowniku słowa występujące w tłumaczonym tekście; </w:t>
      </w:r>
    </w:p>
    <w:p w14:paraId="640815DE" w14:textId="77777777" w:rsidR="00C75B70" w:rsidRPr="0008070A" w:rsidRDefault="00C75B70" w:rsidP="00C75B70">
      <w:p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Uczeń potrafi czytać ze zrozumieniem bardzo prosty oryginalny tekst łaciński prozatorski oraz poetycki, posługując się dołączonym do tekstu słowniczkiem lub słownikiem oraz tabelkami gramatycznymi; </w:t>
      </w:r>
    </w:p>
    <w:p w14:paraId="253BD9A4" w14:textId="77777777" w:rsidR="00C75B70" w:rsidRPr="0008070A" w:rsidRDefault="00C75B70" w:rsidP="00C75B70">
      <w:p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Uczeń potrafi czytać metrycznie wiersze łacińskie starożytne, średniowieczne i nowożytne (z pomocą zaznaczonych w tekście miejsc akcentowania). </w:t>
      </w:r>
    </w:p>
    <w:p w14:paraId="041922F4" w14:textId="77777777" w:rsidR="00C75B70" w:rsidRPr="0008070A" w:rsidRDefault="00C75B70" w:rsidP="00C75B70">
      <w:p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35E8ADC" w14:textId="496FCDF5" w:rsidR="00C75B70" w:rsidRPr="0008070A" w:rsidRDefault="0008070A" w:rsidP="00C75B70">
      <w:pPr>
        <w:shd w:val="clear" w:color="auto" w:fill="FFFFFF"/>
        <w:spacing w:before="100" w:beforeAutospacing="1" w:after="100" w:afterAutospacing="1" w:line="240" w:lineRule="auto"/>
        <w:ind w:left="360" w:right="-225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="00C75B70" w:rsidRPr="000807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KOMPETENCJE KULTUROWE:</w:t>
      </w:r>
    </w:p>
    <w:p w14:paraId="3141BF97" w14:textId="198997A6" w:rsidR="00C75B70" w:rsidRPr="0008070A" w:rsidRDefault="00C75B70" w:rsidP="001967A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Język łaciński w rodzinie języków indoeuropejskich </w:t>
      </w:r>
    </w:p>
    <w:p w14:paraId="4F3FE74B" w14:textId="506C156D" w:rsidR="00C75B70" w:rsidRPr="0008070A" w:rsidRDefault="00C75B70" w:rsidP="001967A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Roma antiqua, nova, </w:t>
      </w:r>
      <w:proofErr w:type="spellStart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aeterna</w:t>
      </w:r>
      <w:proofErr w:type="spellEnd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1EABA5CF" w14:textId="12E85EF8" w:rsidR="00C75B70" w:rsidRPr="0008070A" w:rsidRDefault="00C75B70" w:rsidP="001967A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Mitologia grecka.</w:t>
      </w:r>
    </w:p>
    <w:p w14:paraId="24D8EE6A" w14:textId="1F7E97A0" w:rsidR="00C75B70" w:rsidRPr="0008070A" w:rsidRDefault="00C75B70" w:rsidP="001967A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Demokracja ateńska: ideał i praktyka.</w:t>
      </w:r>
    </w:p>
    <w:p w14:paraId="78CFCEC4" w14:textId="790D3ACB" w:rsidR="00C75B70" w:rsidRPr="0008070A" w:rsidRDefault="00C75B70" w:rsidP="001967A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Ciało w kulturze grecko-rzymskiej. </w:t>
      </w:r>
    </w:p>
    <w:p w14:paraId="47C2073A" w14:textId="568B9D9D" w:rsidR="00C75B70" w:rsidRPr="0008070A" w:rsidRDefault="00C75B70" w:rsidP="008C1DE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Klasyczny system wartości estetycznych w sztuce i architekturze. </w:t>
      </w:r>
    </w:p>
    <w:p w14:paraId="72916DDE" w14:textId="273E2231" w:rsidR="00C75B70" w:rsidRPr="0008070A" w:rsidRDefault="00C75B70" w:rsidP="001967A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Rzymskie wzorce osobowe (</w:t>
      </w:r>
      <w:proofErr w:type="spellStart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exempla</w:t>
      </w:r>
      <w:proofErr w:type="spellEnd"/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 pamięć historyczna i kult przodków jako budulec tożsamości, wspólnoty i narzędzie propagandy.</w:t>
      </w:r>
    </w:p>
    <w:p w14:paraId="2DACCB34" w14:textId="1CB3F6A9" w:rsidR="00C75B70" w:rsidRPr="0008070A" w:rsidRDefault="00C75B70" w:rsidP="001967A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 Kościoła pierwszych chrześcijan do rzymskiego Kościoła papieży. </w:t>
      </w:r>
    </w:p>
    <w:p w14:paraId="25D5E6E6" w14:textId="5C917CA3" w:rsidR="00C75B70" w:rsidRPr="0008070A" w:rsidRDefault="00C75B70" w:rsidP="001967A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Cywilizacja imperium rzymskiego i jej znaczenie dla kształtu i rozwoju świata zachodniego. </w:t>
      </w:r>
    </w:p>
    <w:p w14:paraId="22B1F7BC" w14:textId="452A8257" w:rsidR="00C75B70" w:rsidRPr="0008070A" w:rsidRDefault="00C75B70" w:rsidP="001967A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Rzymska forma Rzeczypospolitej Obojga Narodów. </w:t>
      </w:r>
    </w:p>
    <w:p w14:paraId="7DFD6ABC" w14:textId="77777777" w:rsidR="00C75B70" w:rsidRPr="0008070A" w:rsidRDefault="00C75B70" w:rsidP="00E20142">
      <w:p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C9A8A98" w14:textId="77777777" w:rsidR="00C75B70" w:rsidRPr="0008070A" w:rsidRDefault="00C75B70" w:rsidP="00E20142">
      <w:p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C75B70" w:rsidRPr="0008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1D96"/>
    <w:multiLevelType w:val="hybridMultilevel"/>
    <w:tmpl w:val="C0FAD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3217C6"/>
    <w:multiLevelType w:val="hybridMultilevel"/>
    <w:tmpl w:val="926CD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26691"/>
    <w:multiLevelType w:val="hybridMultilevel"/>
    <w:tmpl w:val="02108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C4FA1"/>
    <w:multiLevelType w:val="hybridMultilevel"/>
    <w:tmpl w:val="A608112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A5702"/>
    <w:multiLevelType w:val="hybridMultilevel"/>
    <w:tmpl w:val="AA38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B2A7A"/>
    <w:multiLevelType w:val="hybridMultilevel"/>
    <w:tmpl w:val="7074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70"/>
    <w:rsid w:val="0008070A"/>
    <w:rsid w:val="001967A1"/>
    <w:rsid w:val="00481288"/>
    <w:rsid w:val="0048342F"/>
    <w:rsid w:val="005237BC"/>
    <w:rsid w:val="0054373E"/>
    <w:rsid w:val="00562F7A"/>
    <w:rsid w:val="007A7E24"/>
    <w:rsid w:val="008C1DE1"/>
    <w:rsid w:val="0099578B"/>
    <w:rsid w:val="00C75B70"/>
    <w:rsid w:val="00DB0DA2"/>
    <w:rsid w:val="00E20142"/>
    <w:rsid w:val="00EB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7B73"/>
  <w15:chartTrackingRefBased/>
  <w15:docId w15:val="{4096D56E-1017-42A3-982B-42BBCE04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B7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0DA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0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olanka.itl.pl/szkola/wp-content/uploads/2017/11/nowak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</dc:creator>
  <cp:keywords/>
  <dc:description/>
  <cp:lastModifiedBy>Konto Microsoft</cp:lastModifiedBy>
  <cp:revision>6</cp:revision>
  <dcterms:created xsi:type="dcterms:W3CDTF">2021-09-13T16:52:00Z</dcterms:created>
  <dcterms:modified xsi:type="dcterms:W3CDTF">2022-11-08T17:25:00Z</dcterms:modified>
</cp:coreProperties>
</file>