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900A7" w14:textId="5F7AD811" w:rsidR="006E72ED" w:rsidRDefault="00E8458D" w:rsidP="006E72ED">
      <w:pPr>
        <w:rPr>
          <w:b/>
          <w:bCs/>
          <w:sz w:val="28"/>
          <w:szCs w:val="28"/>
          <w:u w:val="single"/>
        </w:rPr>
      </w:pPr>
      <w:r w:rsidRPr="00E8458D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 xml:space="preserve">z </w:t>
      </w:r>
      <w:bookmarkStart w:id="0" w:name="_GoBack"/>
      <w:bookmarkEnd w:id="0"/>
      <w:r w:rsidR="006E72ED">
        <w:rPr>
          <w:b/>
          <w:bCs/>
          <w:sz w:val="28"/>
          <w:szCs w:val="28"/>
          <w:u w:val="single"/>
        </w:rPr>
        <w:t>wiedzy o społeczeństwie</w:t>
      </w:r>
      <w:r w:rsidR="006E72ED" w:rsidRPr="00553719">
        <w:rPr>
          <w:b/>
          <w:bCs/>
          <w:sz w:val="28"/>
          <w:szCs w:val="28"/>
          <w:u w:val="single"/>
        </w:rPr>
        <w:t xml:space="preserve"> po </w:t>
      </w:r>
      <w:r w:rsidR="006E72ED">
        <w:rPr>
          <w:b/>
          <w:bCs/>
          <w:sz w:val="28"/>
          <w:szCs w:val="28"/>
          <w:u w:val="single"/>
        </w:rPr>
        <w:t>szkole podstawowej</w:t>
      </w:r>
      <w:r w:rsidR="006E72ED" w:rsidRPr="00553719">
        <w:rPr>
          <w:b/>
          <w:bCs/>
          <w:sz w:val="28"/>
          <w:szCs w:val="28"/>
          <w:u w:val="single"/>
        </w:rPr>
        <w:t xml:space="preserve"> – zakres </w:t>
      </w:r>
      <w:r w:rsidR="006E72ED">
        <w:rPr>
          <w:b/>
          <w:bCs/>
          <w:sz w:val="28"/>
          <w:szCs w:val="28"/>
          <w:u w:val="single"/>
        </w:rPr>
        <w:t>podstawowy</w:t>
      </w:r>
    </w:p>
    <w:p w14:paraId="4EAD7E66" w14:textId="30CB306D" w:rsidR="00EE3C57" w:rsidRDefault="00EE3C57" w:rsidP="006E72ED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0D8D87" wp14:editId="68FB67C4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94A03" w14:textId="77777777" w:rsidR="00EE3C57" w:rsidRPr="00366230" w:rsidRDefault="00EE3C57" w:rsidP="00EE3C57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1" w:name="_Hlk114220060"/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44990A4A" w14:textId="77777777" w:rsidR="00EE3C57" w:rsidRPr="00366230" w:rsidRDefault="00EE3C57" w:rsidP="00EE3C57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>Na egzaminie możesz wykazać się dodatkową pracą</w:t>
      </w:r>
      <w:r>
        <w:rPr>
          <w:color w:val="141412"/>
        </w:rPr>
        <w:t xml:space="preserve"> </w:t>
      </w:r>
      <w:r w:rsidRPr="00366230">
        <w:rPr>
          <w:color w:val="141412"/>
        </w:rPr>
        <w:t>(projekt multimedialny, makieta, gra planszowa, wiadomości wykraczające poza</w:t>
      </w:r>
      <w:r>
        <w:rPr>
          <w:color w:val="141412"/>
        </w:rPr>
        <w:t xml:space="preserve"> </w:t>
      </w:r>
      <w:r w:rsidRPr="00366230">
        <w:rPr>
          <w:color w:val="141412"/>
        </w:rPr>
        <w:t>podstawę programową na poziomie Twojej klasy).</w:t>
      </w:r>
    </w:p>
    <w:bookmarkEnd w:id="1"/>
    <w:p w14:paraId="5DDD0299" w14:textId="77777777" w:rsidR="00EE3C57" w:rsidRDefault="00EE3C57" w:rsidP="006E72ED">
      <w:pPr>
        <w:rPr>
          <w:b/>
          <w:bCs/>
          <w:sz w:val="28"/>
          <w:szCs w:val="28"/>
          <w:u w:val="single"/>
        </w:rPr>
      </w:pPr>
    </w:p>
    <w:p w14:paraId="5694CB84" w14:textId="5E38CD14" w:rsidR="006E72ED" w:rsidRDefault="006E72ED" w:rsidP="006E72ED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1</w:t>
      </w:r>
    </w:p>
    <w:p w14:paraId="44205A0C" w14:textId="0F657430" w:rsidR="006E72ED" w:rsidRPr="006E72ED" w:rsidRDefault="006E72ED" w:rsidP="006E72ED">
      <w:pPr>
        <w:rPr>
          <w:b/>
          <w:bCs/>
          <w:sz w:val="28"/>
          <w:szCs w:val="28"/>
          <w:u w:val="single"/>
        </w:rPr>
      </w:pPr>
      <w:r w:rsidRPr="006E72ED">
        <w:rPr>
          <w:b/>
          <w:bCs/>
        </w:rPr>
        <w:t xml:space="preserve">W centrum uwagi 1”. Podręcznik do wiedzy o społeczeństwie dla liceum ogólnokształcącego i technikum. Zakres podstawowy. Arkadiusz Janicki, Justyna </w:t>
      </w:r>
      <w:proofErr w:type="spellStart"/>
      <w:r w:rsidRPr="006E72ED">
        <w:rPr>
          <w:b/>
          <w:bCs/>
        </w:rPr>
        <w:t>Kięczkowska</w:t>
      </w:r>
      <w:proofErr w:type="spellEnd"/>
      <w:r w:rsidRPr="006E72ED">
        <w:rPr>
          <w:b/>
          <w:bCs/>
        </w:rPr>
        <w:t xml:space="preserve">, Mariusz </w:t>
      </w:r>
      <w:proofErr w:type="spellStart"/>
      <w:r w:rsidRPr="006E72ED">
        <w:rPr>
          <w:b/>
          <w:bCs/>
        </w:rPr>
        <w:t>Menz</w:t>
      </w:r>
      <w:proofErr w:type="spellEnd"/>
    </w:p>
    <w:p w14:paraId="221FCB7C" w14:textId="77334CEA" w:rsidR="006E72ED" w:rsidRDefault="00E76754" w:rsidP="00E76754">
      <w:pPr>
        <w:pStyle w:val="Akapitzlist"/>
        <w:numPr>
          <w:ilvl w:val="0"/>
          <w:numId w:val="1"/>
        </w:numPr>
      </w:pPr>
      <w:r>
        <w:t>Wyjaśnić czym są potrzeby człowieka i znać ich hierarchię.</w:t>
      </w:r>
    </w:p>
    <w:p w14:paraId="061AA379" w14:textId="7C6A0BEF" w:rsidR="00E76754" w:rsidRPr="00E76754" w:rsidRDefault="00967664" w:rsidP="00E76754">
      <w:pPr>
        <w:pStyle w:val="Akapitzlist"/>
        <w:numPr>
          <w:ilvl w:val="0"/>
          <w:numId w:val="1"/>
        </w:numPr>
      </w:pPr>
      <w:r>
        <w:t xml:space="preserve">Opisać </w:t>
      </w:r>
      <w:r w:rsidRPr="006553C4">
        <w:rPr>
          <w:rFonts w:ascii="Cambria" w:hAnsi="Cambria"/>
          <w:iCs/>
          <w:color w:val="000000"/>
        </w:rPr>
        <w:t>role</w:t>
      </w:r>
      <w:r w:rsidR="00E76754" w:rsidRPr="00E76754">
        <w:rPr>
          <w:rFonts w:ascii="Cambria" w:hAnsi="Cambria"/>
          <w:iCs/>
          <w:color w:val="000000"/>
        </w:rPr>
        <w:t xml:space="preserve"> społeczne człowieka w związku z jego przynależnością do różnych grup społecznych</w:t>
      </w:r>
      <w:r w:rsidR="00E76754">
        <w:rPr>
          <w:rFonts w:ascii="Cambria" w:hAnsi="Cambria"/>
          <w:iCs/>
          <w:color w:val="000000"/>
        </w:rPr>
        <w:t>.</w:t>
      </w:r>
    </w:p>
    <w:p w14:paraId="7E68C9CC" w14:textId="2402EE59" w:rsidR="00E76754" w:rsidRPr="00E76754" w:rsidRDefault="00E76754" w:rsidP="00E76754">
      <w:pPr>
        <w:pStyle w:val="Akapitzlist"/>
        <w:numPr>
          <w:ilvl w:val="0"/>
          <w:numId w:val="1"/>
        </w:numPr>
      </w:pPr>
      <w:r>
        <w:rPr>
          <w:rFonts w:ascii="Cambria" w:hAnsi="Cambria"/>
          <w:iCs/>
          <w:color w:val="000000"/>
        </w:rPr>
        <w:t>W</w:t>
      </w:r>
      <w:r w:rsidRPr="006553C4">
        <w:rPr>
          <w:rFonts w:ascii="Cambria" w:hAnsi="Cambria"/>
          <w:iCs/>
          <w:color w:val="000000"/>
        </w:rPr>
        <w:t>yjaśni</w:t>
      </w:r>
      <w:r>
        <w:rPr>
          <w:rFonts w:ascii="Cambria" w:hAnsi="Cambria"/>
          <w:iCs/>
          <w:color w:val="000000"/>
        </w:rPr>
        <w:t>ć</w:t>
      </w:r>
      <w:r w:rsidRPr="006553C4">
        <w:rPr>
          <w:rFonts w:ascii="Cambria" w:hAnsi="Cambria"/>
          <w:iCs/>
          <w:color w:val="000000"/>
        </w:rPr>
        <w:t xml:space="preserve"> charakter procesu socjalizacji; podaje przykłady wpływu społecznego w różnych dziedzinach życia.</w:t>
      </w:r>
    </w:p>
    <w:p w14:paraId="4A1C35CD" w14:textId="5317CF33" w:rsidR="00E76754" w:rsidRPr="00E76754" w:rsidRDefault="00E76754" w:rsidP="00E76754">
      <w:pPr>
        <w:pStyle w:val="Akapitzlist"/>
        <w:numPr>
          <w:ilvl w:val="0"/>
          <w:numId w:val="1"/>
        </w:numPr>
      </w:pPr>
      <w:r>
        <w:rPr>
          <w:rFonts w:ascii="Cambria" w:hAnsi="Cambria"/>
          <w:iCs/>
          <w:color w:val="000000"/>
        </w:rPr>
        <w:t>Opisać</w:t>
      </w:r>
      <w:r w:rsidRPr="00E76754">
        <w:rPr>
          <w:rFonts w:ascii="Cambria" w:hAnsi="Cambria"/>
          <w:iCs/>
          <w:color w:val="000000"/>
        </w:rPr>
        <w:t xml:space="preserve"> współczesne typy rodziny; </w:t>
      </w:r>
      <w:r>
        <w:rPr>
          <w:rFonts w:ascii="Cambria" w:hAnsi="Cambria"/>
          <w:iCs/>
          <w:color w:val="000000"/>
        </w:rPr>
        <w:t>wymienić</w:t>
      </w:r>
      <w:r w:rsidRPr="00E76754">
        <w:rPr>
          <w:rFonts w:ascii="Cambria" w:hAnsi="Cambria"/>
          <w:iCs/>
          <w:color w:val="000000"/>
        </w:rPr>
        <w:t xml:space="preserve"> problemy związane z realizacją różnych funkcji rodziny w Rzeczypospolitej Polskiej. </w:t>
      </w:r>
    </w:p>
    <w:p w14:paraId="6E9CC6E7" w14:textId="02F4C147" w:rsidR="00E76754" w:rsidRPr="00E76754" w:rsidRDefault="00E76754" w:rsidP="00E76754">
      <w:pPr>
        <w:pStyle w:val="Akapitzlist"/>
        <w:numPr>
          <w:ilvl w:val="0"/>
          <w:numId w:val="1"/>
        </w:numPr>
      </w:pPr>
      <w:r>
        <w:t>Wyjaśnić</w:t>
      </w:r>
      <w:r w:rsidRPr="006553C4">
        <w:rPr>
          <w:rFonts w:ascii="Cambria" w:hAnsi="Cambria"/>
          <w:iCs/>
        </w:rPr>
        <w:t xml:space="preserve">, jak tworzą się podziały w społeczeństwie na „swoich” i „obcych”; </w:t>
      </w:r>
      <w:r>
        <w:rPr>
          <w:rFonts w:ascii="Cambria" w:hAnsi="Cambria"/>
          <w:iCs/>
        </w:rPr>
        <w:t>wymienić</w:t>
      </w:r>
      <w:r w:rsidRPr="006553C4">
        <w:rPr>
          <w:rFonts w:ascii="Cambria" w:hAnsi="Cambria"/>
          <w:iCs/>
        </w:rPr>
        <w:t xml:space="preserve"> przyczyny, przejawy i skutki nietolerancji i stygmatyzacji oraz przedstawi</w:t>
      </w:r>
      <w:r>
        <w:rPr>
          <w:rFonts w:ascii="Cambria" w:hAnsi="Cambria"/>
          <w:iCs/>
        </w:rPr>
        <w:t>ć</w:t>
      </w:r>
      <w:r w:rsidRPr="006553C4">
        <w:rPr>
          <w:rFonts w:ascii="Cambria" w:hAnsi="Cambria"/>
          <w:iCs/>
        </w:rPr>
        <w:t xml:space="preserve"> możliwe sposoby przeciwstawiania się tym zjawiskom;</w:t>
      </w:r>
    </w:p>
    <w:p w14:paraId="02A7643D" w14:textId="26503B32" w:rsidR="00E76754" w:rsidRPr="00CF0376" w:rsidRDefault="00E76754" w:rsidP="00E76754">
      <w:pPr>
        <w:pStyle w:val="Akapitzlist"/>
        <w:numPr>
          <w:ilvl w:val="0"/>
          <w:numId w:val="1"/>
        </w:numPr>
      </w:pPr>
      <w:r>
        <w:t>Przedstawić</w:t>
      </w:r>
      <w:r w:rsidRPr="006553C4">
        <w:rPr>
          <w:rFonts w:ascii="Cambria" w:hAnsi="Cambria"/>
          <w:iCs/>
        </w:rPr>
        <w:t xml:space="preserve"> podstawowe metody rozwiązywania konfliktów (mediacja, negocjacje, arbitraż)</w:t>
      </w:r>
      <w:r>
        <w:rPr>
          <w:rFonts w:ascii="Cambria" w:hAnsi="Cambria"/>
          <w:iCs/>
        </w:rPr>
        <w:t>.</w:t>
      </w:r>
    </w:p>
    <w:p w14:paraId="377D6C0E" w14:textId="31C8A944" w:rsidR="00E76754" w:rsidRPr="00CF0376" w:rsidRDefault="00CF0376" w:rsidP="00CF0376">
      <w:pPr>
        <w:pStyle w:val="Akapitzlist"/>
        <w:numPr>
          <w:ilvl w:val="0"/>
          <w:numId w:val="1"/>
        </w:numPr>
      </w:pPr>
      <w:r>
        <w:rPr>
          <w:rFonts w:ascii="Cambria" w:hAnsi="Cambria"/>
          <w:iCs/>
        </w:rPr>
        <w:t xml:space="preserve">Przedstawić </w:t>
      </w:r>
      <w:r w:rsidRPr="00CF0376">
        <w:rPr>
          <w:rFonts w:ascii="Cambria" w:hAnsi="Cambria"/>
          <w:iCs/>
        </w:rPr>
        <w:t xml:space="preserve">współczesne społeczeństwo i jego cechy (otwarte, postindustrialne, konsumpcyjne, masowe i informacyjne); </w:t>
      </w:r>
      <w:r>
        <w:rPr>
          <w:rFonts w:ascii="Cambria" w:hAnsi="Cambria"/>
          <w:iCs/>
        </w:rPr>
        <w:t>wymienić</w:t>
      </w:r>
      <w:r w:rsidRPr="00CF0376">
        <w:rPr>
          <w:rFonts w:ascii="Cambria" w:hAnsi="Cambria"/>
          <w:iCs/>
        </w:rPr>
        <w:t xml:space="preserve"> problemy życiowe młodzieży w społeczeństwie polskim</w:t>
      </w:r>
      <w:r>
        <w:rPr>
          <w:rFonts w:ascii="Cambria" w:hAnsi="Cambria"/>
          <w:iCs/>
        </w:rPr>
        <w:t>.</w:t>
      </w:r>
    </w:p>
    <w:p w14:paraId="7A125816" w14:textId="3FBCC5CA" w:rsidR="00CF0376" w:rsidRPr="00F346C0" w:rsidRDefault="00F346C0" w:rsidP="00CF0376">
      <w:pPr>
        <w:pStyle w:val="Akapitzlist"/>
        <w:numPr>
          <w:ilvl w:val="0"/>
          <w:numId w:val="1"/>
        </w:numPr>
      </w:pPr>
      <w:r>
        <w:rPr>
          <w:rFonts w:ascii="Cambria" w:hAnsi="Cambria" w:cs="TimesNewRoman"/>
          <w:iCs/>
        </w:rPr>
        <w:t>P</w:t>
      </w:r>
      <w:r w:rsidRPr="006553C4">
        <w:rPr>
          <w:rFonts w:ascii="Cambria" w:hAnsi="Cambria" w:cs="TimesNewRoman"/>
          <w:iCs/>
        </w:rPr>
        <w:t>rzedstawi</w:t>
      </w:r>
      <w:r>
        <w:rPr>
          <w:rFonts w:ascii="Cambria" w:hAnsi="Cambria" w:cs="TimesNewRoman"/>
          <w:iCs/>
        </w:rPr>
        <w:t>ć</w:t>
      </w:r>
      <w:r w:rsidRPr="006553C4">
        <w:rPr>
          <w:rFonts w:ascii="Cambria" w:hAnsi="Cambria" w:cs="TimesNewRoman"/>
          <w:iCs/>
        </w:rPr>
        <w:t xml:space="preserve"> rodzaje i przykłady organizacji pozarządowych; charakteryzuje działalność wybranych organizacji tego typu w Rzeczypospolitej Polskiej</w:t>
      </w:r>
      <w:r>
        <w:rPr>
          <w:rFonts w:ascii="Cambria" w:hAnsi="Cambria" w:cs="TimesNewRoman"/>
          <w:iCs/>
        </w:rPr>
        <w:t>.</w:t>
      </w:r>
    </w:p>
    <w:p w14:paraId="47FCBF82" w14:textId="302B29B6" w:rsidR="00F346C0" w:rsidRPr="00F346C0" w:rsidRDefault="00F346C0" w:rsidP="00CF0376">
      <w:pPr>
        <w:pStyle w:val="Akapitzlist"/>
        <w:numPr>
          <w:ilvl w:val="0"/>
          <w:numId w:val="1"/>
        </w:numPr>
      </w:pPr>
      <w:r>
        <w:rPr>
          <w:rFonts w:ascii="Cambria" w:hAnsi="Cambria" w:cs="TimesNewRoman"/>
          <w:iCs/>
        </w:rPr>
        <w:t>P</w:t>
      </w:r>
      <w:r w:rsidRPr="006553C4">
        <w:rPr>
          <w:rFonts w:ascii="Cambria" w:hAnsi="Cambria" w:cs="TimesNewRoman"/>
          <w:iCs/>
        </w:rPr>
        <w:t>rzedstawi</w:t>
      </w:r>
      <w:r>
        <w:rPr>
          <w:rFonts w:ascii="Cambria" w:hAnsi="Cambria" w:cs="TimesNewRoman"/>
          <w:iCs/>
        </w:rPr>
        <w:t>ć</w:t>
      </w:r>
      <w:r w:rsidRPr="006553C4">
        <w:rPr>
          <w:rFonts w:ascii="Cambria" w:hAnsi="Cambria" w:cs="TimesNewRoman"/>
          <w:iCs/>
        </w:rPr>
        <w:t xml:space="preserve"> funkcjonujące w Rzeczypospolitej Polskiej kościoły i inne związki wyznaniowe.</w:t>
      </w:r>
    </w:p>
    <w:p w14:paraId="1D6122FE" w14:textId="64B911D1" w:rsidR="00F346C0" w:rsidRPr="00F346C0" w:rsidRDefault="00F346C0" w:rsidP="00F346C0">
      <w:pPr>
        <w:pStyle w:val="Akapitzlist"/>
        <w:numPr>
          <w:ilvl w:val="0"/>
          <w:numId w:val="1"/>
        </w:numPr>
      </w:pPr>
      <w:r>
        <w:rPr>
          <w:rFonts w:ascii="Cambria" w:hAnsi="Cambria" w:cs="TimesNewRoman"/>
          <w:iCs/>
        </w:rPr>
        <w:t>P</w:t>
      </w:r>
      <w:r w:rsidRPr="00F346C0">
        <w:rPr>
          <w:rFonts w:ascii="Cambria" w:hAnsi="Cambria" w:cs="TimesNewRoman"/>
          <w:iCs/>
        </w:rPr>
        <w:t>rzedstawi</w:t>
      </w:r>
      <w:r>
        <w:rPr>
          <w:rFonts w:ascii="Cambria" w:hAnsi="Cambria" w:cs="TimesNewRoman"/>
          <w:iCs/>
        </w:rPr>
        <w:t>ć</w:t>
      </w:r>
      <w:r w:rsidRPr="00F346C0">
        <w:rPr>
          <w:rFonts w:ascii="Cambria" w:hAnsi="Cambria" w:cs="TimesNewRoman"/>
          <w:iCs/>
        </w:rPr>
        <w:t xml:space="preserve"> współczesne media w Rzeczypospolitej Polskiej – wymienia główne dzienniki, tygodniki społeczno</w:t>
      </w:r>
      <w:r w:rsidRPr="00F346C0">
        <w:rPr>
          <w:rFonts w:ascii="Cambria" w:hAnsi="Cambria" w:cs="TimesNewRoman"/>
          <w:iCs/>
        </w:rPr>
        <w:noBreakHyphen/>
        <w:t xml:space="preserve">polityczne, stacje telewizyjne i radiowe, portale internetowe, </w:t>
      </w:r>
      <w:r>
        <w:rPr>
          <w:rFonts w:ascii="Cambria" w:hAnsi="Cambria" w:cs="TimesNewRoman"/>
          <w:iCs/>
        </w:rPr>
        <w:t>s</w:t>
      </w:r>
      <w:r w:rsidRPr="00F346C0">
        <w:rPr>
          <w:rFonts w:ascii="Cambria" w:hAnsi="Cambria" w:cs="TimesNewRoman"/>
          <w:iCs/>
        </w:rPr>
        <w:t>charakteryz</w:t>
      </w:r>
      <w:r>
        <w:rPr>
          <w:rFonts w:ascii="Cambria" w:hAnsi="Cambria" w:cs="TimesNewRoman"/>
          <w:iCs/>
        </w:rPr>
        <w:t>ować</w:t>
      </w:r>
      <w:r w:rsidRPr="00F346C0">
        <w:rPr>
          <w:rFonts w:ascii="Cambria" w:hAnsi="Cambria" w:cs="TimesNewRoman"/>
          <w:iCs/>
        </w:rPr>
        <w:t xml:space="preserve"> wybrany tytuł/stację/portal ze względu na specyfikę formy i treści przekazu.</w:t>
      </w:r>
    </w:p>
    <w:p w14:paraId="76A34C5A" w14:textId="0641D4C3" w:rsidR="00F346C0" w:rsidRPr="00BD04BB" w:rsidRDefault="00967664" w:rsidP="00CF0376">
      <w:pPr>
        <w:pStyle w:val="Akapitzlist"/>
        <w:numPr>
          <w:ilvl w:val="0"/>
          <w:numId w:val="1"/>
        </w:numPr>
      </w:pPr>
      <w:r>
        <w:t xml:space="preserve">Przedstawić </w:t>
      </w:r>
      <w:r w:rsidRPr="006553C4">
        <w:rPr>
          <w:rFonts w:ascii="Cambria" w:hAnsi="Cambria" w:cs="TimesNewRoman"/>
          <w:iCs/>
        </w:rPr>
        <w:t>przejawy</w:t>
      </w:r>
      <w:r w:rsidR="00A33B78" w:rsidRPr="006553C4">
        <w:rPr>
          <w:rFonts w:ascii="Cambria" w:hAnsi="Cambria" w:cs="TimesNewRoman"/>
          <w:iCs/>
        </w:rPr>
        <w:t xml:space="preserve"> patologii życia publicznego i wykaz</w:t>
      </w:r>
      <w:r w:rsidR="00A33B78">
        <w:rPr>
          <w:rFonts w:ascii="Cambria" w:hAnsi="Cambria" w:cs="TimesNewRoman"/>
          <w:iCs/>
        </w:rPr>
        <w:t>ać</w:t>
      </w:r>
      <w:r w:rsidR="00A33B78" w:rsidRPr="006553C4">
        <w:rPr>
          <w:rFonts w:ascii="Cambria" w:hAnsi="Cambria" w:cs="TimesNewRoman"/>
          <w:iCs/>
        </w:rPr>
        <w:t xml:space="preserve"> ich negatywny wpływ na życie publiczne</w:t>
      </w:r>
      <w:r>
        <w:rPr>
          <w:rFonts w:ascii="Cambria" w:hAnsi="Cambria" w:cs="TimesNewRoman"/>
          <w:iCs/>
        </w:rPr>
        <w:t>.</w:t>
      </w:r>
    </w:p>
    <w:p w14:paraId="1113BC40" w14:textId="1E6F7FC1" w:rsidR="00BD04BB" w:rsidRPr="00EC2114" w:rsidRDefault="00EC2114" w:rsidP="00CF0376">
      <w:pPr>
        <w:pStyle w:val="Akapitzlist"/>
        <w:numPr>
          <w:ilvl w:val="0"/>
          <w:numId w:val="1"/>
        </w:numPr>
      </w:pPr>
      <w:r>
        <w:t>Przedstawić</w:t>
      </w:r>
      <w:r w:rsidRPr="006553C4">
        <w:rPr>
          <w:rFonts w:ascii="Cambria" w:hAnsi="Cambria"/>
          <w:iCs/>
        </w:rPr>
        <w:t xml:space="preserve"> zasady ustrojowe zawarte w </w:t>
      </w:r>
      <w:r w:rsidRPr="00853F2E">
        <w:rPr>
          <w:rFonts w:ascii="Cambria" w:hAnsi="Cambria"/>
          <w:i/>
          <w:iCs/>
        </w:rPr>
        <w:t>Konstytucji Rzeczypospolitej Polskiej</w:t>
      </w:r>
      <w:r>
        <w:rPr>
          <w:rFonts w:ascii="Cambria" w:hAnsi="Cambria"/>
          <w:i/>
          <w:iCs/>
        </w:rPr>
        <w:t xml:space="preserve">, </w:t>
      </w:r>
      <w:r>
        <w:rPr>
          <w:rFonts w:ascii="Cambria" w:hAnsi="Cambria"/>
        </w:rPr>
        <w:t>dokonać analizy</w:t>
      </w:r>
      <w:r w:rsidRPr="006553C4">
        <w:rPr>
          <w:rFonts w:ascii="Cambria" w:hAnsi="Cambria"/>
          <w:iCs/>
        </w:rPr>
        <w:t xml:space="preserve"> sformułowania preambuły </w:t>
      </w:r>
      <w:r w:rsidRPr="00853F2E">
        <w:rPr>
          <w:rFonts w:ascii="Cambria" w:hAnsi="Cambria"/>
          <w:i/>
          <w:iCs/>
        </w:rPr>
        <w:t>Konstytucji Rzeczypospolitej Polskiej</w:t>
      </w:r>
      <w:r w:rsidRPr="006553C4">
        <w:rPr>
          <w:rFonts w:ascii="Cambria" w:hAnsi="Cambria"/>
          <w:iCs/>
        </w:rPr>
        <w:t>.</w:t>
      </w:r>
    </w:p>
    <w:p w14:paraId="47048140" w14:textId="73172D61" w:rsidR="00EC2114" w:rsidRPr="00EC2114" w:rsidRDefault="00967664" w:rsidP="00CF0376">
      <w:pPr>
        <w:pStyle w:val="Akapitzlist"/>
        <w:numPr>
          <w:ilvl w:val="0"/>
          <w:numId w:val="1"/>
        </w:numPr>
      </w:pPr>
      <w:r>
        <w:lastRenderedPageBreak/>
        <w:t xml:space="preserve">Opisać </w:t>
      </w:r>
      <w:r w:rsidRPr="006553C4">
        <w:rPr>
          <w:rFonts w:ascii="Cambria" w:hAnsi="Cambria" w:cs="TimesNewRoman"/>
          <w:iCs/>
        </w:rPr>
        <w:t>formy</w:t>
      </w:r>
      <w:r w:rsidR="00EC2114" w:rsidRPr="006553C4">
        <w:rPr>
          <w:rFonts w:ascii="Cambria" w:hAnsi="Cambria" w:cs="TimesNewRoman"/>
          <w:iCs/>
        </w:rPr>
        <w:t xml:space="preserve"> demokracji bezpośredniej</w:t>
      </w:r>
      <w:r>
        <w:rPr>
          <w:rFonts w:ascii="Cambria" w:hAnsi="Cambria" w:cs="TimesNewRoman"/>
          <w:iCs/>
        </w:rPr>
        <w:t>.</w:t>
      </w:r>
    </w:p>
    <w:p w14:paraId="04DEEAF6" w14:textId="577EB4E6" w:rsidR="00EC2114" w:rsidRPr="007A70E7" w:rsidRDefault="00EC2114" w:rsidP="00CF0376">
      <w:pPr>
        <w:pStyle w:val="Akapitzlist"/>
        <w:numPr>
          <w:ilvl w:val="0"/>
          <w:numId w:val="1"/>
        </w:numPr>
      </w:pPr>
      <w:r>
        <w:rPr>
          <w:rFonts w:ascii="Cambria" w:hAnsi="Cambria" w:cs="TimesNewRoman"/>
          <w:iCs/>
        </w:rPr>
        <w:t>Wyjaśnić</w:t>
      </w:r>
      <w:r w:rsidRPr="006553C4">
        <w:rPr>
          <w:rFonts w:ascii="Cambria" w:hAnsi="Cambria" w:cs="TimesNewRoman"/>
          <w:iCs/>
        </w:rPr>
        <w:t>, jak przeprowadzane są powszechne i bezpośrednie wybory organów władzy publicznej w Rzeczypospolitej Polskiej; na przykładzie wyborów do Sejmu Rzeczypospolitej Polskiej i do Senatu Rzeczypospolitej</w:t>
      </w:r>
    </w:p>
    <w:p w14:paraId="2E6CD166" w14:textId="334CAF0D" w:rsidR="007A70E7" w:rsidRPr="007A70E7" w:rsidRDefault="007A70E7" w:rsidP="007A70E7">
      <w:pPr>
        <w:pStyle w:val="Akapitzlist"/>
        <w:numPr>
          <w:ilvl w:val="0"/>
          <w:numId w:val="1"/>
        </w:numPr>
      </w:pPr>
      <w:r>
        <w:t>Przedstawić</w:t>
      </w:r>
      <w:r w:rsidRPr="007A70E7">
        <w:rPr>
          <w:rFonts w:ascii="Cambria" w:hAnsi="Cambria" w:cs="TimesNewRoman"/>
          <w:iCs/>
        </w:rPr>
        <w:t xml:space="preserve"> strukturę oraz organizację pracy Sejmu Rzeczypospolitej Polskiej i Senatu Rzeczypospolitej Polskiej</w:t>
      </w:r>
      <w:r>
        <w:rPr>
          <w:rFonts w:ascii="Cambria" w:hAnsi="Cambria" w:cs="TimesNewRoman"/>
          <w:iCs/>
        </w:rPr>
        <w:t>,</w:t>
      </w:r>
      <w:r w:rsidRPr="007A70E7">
        <w:rPr>
          <w:rFonts w:ascii="Cambria" w:hAnsi="Cambria" w:cs="TimesNewRoman"/>
          <w:iCs/>
        </w:rPr>
        <w:t xml:space="preserve"> wymieni</w:t>
      </w:r>
      <w:r>
        <w:rPr>
          <w:rFonts w:ascii="Cambria" w:hAnsi="Cambria" w:cs="TimesNewRoman"/>
          <w:iCs/>
        </w:rPr>
        <w:t>ć</w:t>
      </w:r>
      <w:r w:rsidRPr="007A70E7">
        <w:rPr>
          <w:rFonts w:ascii="Cambria" w:hAnsi="Cambria" w:cs="TimesNewRoman"/>
          <w:iCs/>
        </w:rPr>
        <w:t xml:space="preserve"> kompetencje Sejmu Rzeczypospolitej Polskiej i Senatu Rzeczypospolitej Polskiej oraz Zgromadzenia Narodowego Rzeczypospolitej Polskiej.</w:t>
      </w:r>
    </w:p>
    <w:p w14:paraId="2DF137F2" w14:textId="617F70DE" w:rsidR="007A70E7" w:rsidRDefault="00547B67" w:rsidP="00CF0376">
      <w:pPr>
        <w:pStyle w:val="Akapitzlist"/>
        <w:numPr>
          <w:ilvl w:val="0"/>
          <w:numId w:val="1"/>
        </w:numPr>
      </w:pPr>
      <w:r w:rsidRPr="00146366">
        <w:rPr>
          <w:rFonts w:ascii="Cambria" w:hAnsi="Cambria"/>
        </w:rPr>
        <w:t>Przedstawia sposób wyboru prezydenta Rzeczpospolitej Polskiej</w:t>
      </w:r>
      <w:r w:rsidR="00146366" w:rsidRPr="00146366">
        <w:rPr>
          <w:rFonts w:ascii="Cambria" w:hAnsi="Cambria"/>
        </w:rPr>
        <w:t xml:space="preserve"> i jego kompetencje</w:t>
      </w:r>
      <w:r w:rsidR="00146366">
        <w:t>.</w:t>
      </w:r>
    </w:p>
    <w:p w14:paraId="647048E9" w14:textId="32D09AA3" w:rsidR="00146366" w:rsidRPr="00146366" w:rsidRDefault="00146366" w:rsidP="00146366">
      <w:pPr>
        <w:pStyle w:val="Akapitzlist"/>
        <w:numPr>
          <w:ilvl w:val="0"/>
          <w:numId w:val="1"/>
        </w:numPr>
      </w:pPr>
      <w:r w:rsidRPr="00146366">
        <w:rPr>
          <w:rFonts w:ascii="Cambria" w:hAnsi="Cambria" w:cs="TimesNewRoman"/>
          <w:iCs/>
        </w:rPr>
        <w:t xml:space="preserve"> </w:t>
      </w:r>
      <w:r>
        <w:rPr>
          <w:rFonts w:ascii="Cambria" w:hAnsi="Cambria" w:cs="TimesNewRoman"/>
          <w:iCs/>
        </w:rPr>
        <w:t>P</w:t>
      </w:r>
      <w:r w:rsidRPr="00146366">
        <w:rPr>
          <w:rFonts w:ascii="Cambria" w:hAnsi="Cambria" w:cs="TimesNewRoman"/>
          <w:iCs/>
        </w:rPr>
        <w:t>rzedstawi</w:t>
      </w:r>
      <w:r>
        <w:rPr>
          <w:rFonts w:ascii="Cambria" w:hAnsi="Cambria" w:cs="TimesNewRoman"/>
          <w:iCs/>
        </w:rPr>
        <w:t>ć</w:t>
      </w:r>
      <w:r w:rsidRPr="00146366">
        <w:rPr>
          <w:rFonts w:ascii="Cambria" w:hAnsi="Cambria" w:cs="TimesNewRoman"/>
          <w:iCs/>
        </w:rPr>
        <w:t xml:space="preserve"> kompetencje Rady Ministrów Rzeczypospolitej Polskiej; wymieni</w:t>
      </w:r>
      <w:r>
        <w:rPr>
          <w:rFonts w:ascii="Cambria" w:hAnsi="Cambria" w:cs="TimesNewRoman"/>
          <w:iCs/>
        </w:rPr>
        <w:t>ć</w:t>
      </w:r>
      <w:r w:rsidRPr="00146366">
        <w:rPr>
          <w:rFonts w:ascii="Cambria" w:hAnsi="Cambria" w:cs="TimesNewRoman"/>
          <w:iCs/>
        </w:rPr>
        <w:t xml:space="preserve"> podstawowe działy administracji rządowej i zadania wojewody; przedstawi</w:t>
      </w:r>
      <w:r>
        <w:rPr>
          <w:rFonts w:ascii="Cambria" w:hAnsi="Cambria" w:cs="TimesNewRoman"/>
          <w:iCs/>
        </w:rPr>
        <w:t>ć</w:t>
      </w:r>
      <w:r w:rsidRPr="00146366">
        <w:rPr>
          <w:rFonts w:ascii="Cambria" w:hAnsi="Cambria" w:cs="TimesNewRoman"/>
          <w:iCs/>
        </w:rPr>
        <w:t xml:space="preserve"> procedury powoływania i odwoływania rządu, używając określeń: </w:t>
      </w:r>
      <w:r w:rsidRPr="00146366">
        <w:rPr>
          <w:rFonts w:ascii="Cambria" w:hAnsi="Cambria" w:cs="TimesNewRoman"/>
          <w:i/>
          <w:iCs/>
        </w:rPr>
        <w:t>wotum</w:t>
      </w:r>
      <w:r w:rsidRPr="00146366">
        <w:rPr>
          <w:rFonts w:ascii="Cambria" w:hAnsi="Cambria" w:cs="TimesNewRoman"/>
          <w:iCs/>
        </w:rPr>
        <w:t xml:space="preserve"> </w:t>
      </w:r>
      <w:r w:rsidRPr="00146366">
        <w:rPr>
          <w:rFonts w:ascii="Cambria" w:hAnsi="Cambria" w:cs="TimesNewRoman"/>
          <w:i/>
          <w:iCs/>
        </w:rPr>
        <w:t>zaufania</w:t>
      </w:r>
      <w:r w:rsidRPr="00146366">
        <w:rPr>
          <w:rFonts w:ascii="Cambria" w:hAnsi="Cambria" w:cs="TimesNewRoman"/>
          <w:iCs/>
        </w:rPr>
        <w:t xml:space="preserve">, </w:t>
      </w:r>
      <w:r w:rsidRPr="00146366">
        <w:rPr>
          <w:rFonts w:ascii="Cambria" w:hAnsi="Cambria" w:cs="TimesNewRoman"/>
          <w:i/>
          <w:iCs/>
        </w:rPr>
        <w:t>konstruktywne</w:t>
      </w:r>
      <w:r w:rsidRPr="00146366">
        <w:rPr>
          <w:rFonts w:ascii="Cambria" w:hAnsi="Cambria" w:cs="TimesNewRoman"/>
          <w:iCs/>
        </w:rPr>
        <w:t xml:space="preserve"> </w:t>
      </w:r>
      <w:r w:rsidRPr="00146366">
        <w:rPr>
          <w:rFonts w:ascii="Cambria" w:hAnsi="Cambria" w:cs="TimesNewRoman"/>
          <w:i/>
          <w:iCs/>
        </w:rPr>
        <w:t>wotum</w:t>
      </w:r>
      <w:r w:rsidRPr="00146366">
        <w:rPr>
          <w:rFonts w:ascii="Cambria" w:hAnsi="Cambria" w:cs="TimesNewRoman"/>
          <w:iCs/>
        </w:rPr>
        <w:t xml:space="preserve"> </w:t>
      </w:r>
      <w:r w:rsidRPr="00146366">
        <w:rPr>
          <w:rFonts w:ascii="Cambria" w:hAnsi="Cambria" w:cs="TimesNewRoman"/>
          <w:i/>
          <w:iCs/>
        </w:rPr>
        <w:t>nieufności</w:t>
      </w:r>
      <w:r w:rsidRPr="00146366">
        <w:rPr>
          <w:rFonts w:ascii="Cambria" w:hAnsi="Cambria" w:cs="TimesNewRoman"/>
          <w:iCs/>
        </w:rPr>
        <w:t xml:space="preserve">, </w:t>
      </w:r>
      <w:r w:rsidRPr="00146366">
        <w:rPr>
          <w:rFonts w:ascii="Cambria" w:hAnsi="Cambria" w:cs="TimesNewRoman"/>
          <w:i/>
          <w:iCs/>
        </w:rPr>
        <w:t>wotum</w:t>
      </w:r>
      <w:r w:rsidRPr="00146366">
        <w:rPr>
          <w:rFonts w:ascii="Cambria" w:hAnsi="Cambria" w:cs="TimesNewRoman"/>
          <w:iCs/>
        </w:rPr>
        <w:t xml:space="preserve"> </w:t>
      </w:r>
      <w:r w:rsidRPr="00146366">
        <w:rPr>
          <w:rFonts w:ascii="Cambria" w:hAnsi="Cambria" w:cs="TimesNewRoman"/>
          <w:i/>
          <w:iCs/>
        </w:rPr>
        <w:t>nieufności</w:t>
      </w:r>
      <w:r w:rsidRPr="00146366">
        <w:rPr>
          <w:rFonts w:ascii="Cambria" w:hAnsi="Cambria" w:cs="TimesNewRoman"/>
          <w:iCs/>
        </w:rPr>
        <w:t xml:space="preserve"> </w:t>
      </w:r>
      <w:r w:rsidRPr="00146366">
        <w:rPr>
          <w:rFonts w:ascii="Cambria" w:hAnsi="Cambria" w:cs="TimesNewRoman"/>
          <w:i/>
          <w:iCs/>
        </w:rPr>
        <w:t>wobec</w:t>
      </w:r>
      <w:r w:rsidRPr="00146366">
        <w:rPr>
          <w:rFonts w:ascii="Cambria" w:hAnsi="Cambria" w:cs="TimesNewRoman"/>
          <w:iCs/>
        </w:rPr>
        <w:t xml:space="preserve"> </w:t>
      </w:r>
      <w:r w:rsidRPr="00146366">
        <w:rPr>
          <w:rFonts w:ascii="Cambria" w:hAnsi="Cambria" w:cs="TimesNewRoman"/>
          <w:i/>
          <w:iCs/>
        </w:rPr>
        <w:t>ministra</w:t>
      </w:r>
      <w:r w:rsidRPr="00146366">
        <w:rPr>
          <w:rFonts w:ascii="Cambria" w:hAnsi="Cambria" w:cs="TimesNewRoman"/>
          <w:iCs/>
        </w:rPr>
        <w:t xml:space="preserve">, </w:t>
      </w:r>
      <w:r w:rsidRPr="00146366">
        <w:rPr>
          <w:rFonts w:ascii="Cambria" w:hAnsi="Cambria" w:cs="TimesNewRoman"/>
          <w:i/>
          <w:iCs/>
        </w:rPr>
        <w:t>dymisja</w:t>
      </w:r>
      <w:r w:rsidRPr="00146366">
        <w:rPr>
          <w:rFonts w:ascii="Cambria" w:hAnsi="Cambria" w:cs="TimesNewRoman"/>
          <w:iCs/>
        </w:rPr>
        <w:t xml:space="preserve"> (w tym w wyniku skrócenia kadencji Sejmu Rzeczypospolitej Polskiej).</w:t>
      </w:r>
    </w:p>
    <w:p w14:paraId="07C91FBB" w14:textId="3E52B54C" w:rsidR="00146366" w:rsidRPr="00146366" w:rsidRDefault="00146366" w:rsidP="00146366">
      <w:pPr>
        <w:pStyle w:val="Akapitzlist"/>
        <w:numPr>
          <w:ilvl w:val="0"/>
          <w:numId w:val="1"/>
        </w:numPr>
      </w:pPr>
      <w:r>
        <w:t>Przedstawić</w:t>
      </w:r>
      <w:r w:rsidRPr="006553C4">
        <w:rPr>
          <w:rFonts w:ascii="Cambria" w:hAnsi="Cambria" w:cs="TimesNewRoman"/>
          <w:iCs/>
        </w:rPr>
        <w:t xml:space="preserve"> strukturę sądownictwa powszechnego i administracyjneg</w:t>
      </w:r>
      <w:r>
        <w:rPr>
          <w:rFonts w:ascii="Cambria" w:hAnsi="Cambria" w:cs="TimesNewRoman"/>
          <w:iCs/>
        </w:rPr>
        <w:t xml:space="preserve">o </w:t>
      </w:r>
      <w:r w:rsidRPr="006553C4">
        <w:rPr>
          <w:rFonts w:ascii="Cambria" w:hAnsi="Cambria" w:cs="TimesNewRoman"/>
          <w:iCs/>
        </w:rPr>
        <w:t>w Rzeczypospolitej Polskiej oraz zadania Sądu Najwyższego</w:t>
      </w:r>
      <w:r>
        <w:rPr>
          <w:rFonts w:ascii="Cambria" w:hAnsi="Cambria" w:cs="TimesNewRoman"/>
          <w:iCs/>
        </w:rPr>
        <w:t>.</w:t>
      </w:r>
    </w:p>
    <w:p w14:paraId="0602044C" w14:textId="5CF555AA" w:rsidR="00146366" w:rsidRPr="000A2A36" w:rsidRDefault="00967664" w:rsidP="00146366">
      <w:pPr>
        <w:pStyle w:val="Akapitzlist"/>
        <w:numPr>
          <w:ilvl w:val="0"/>
          <w:numId w:val="1"/>
        </w:numPr>
      </w:pPr>
      <w:r>
        <w:t xml:space="preserve">Przedstawić </w:t>
      </w:r>
      <w:r w:rsidRPr="006553C4">
        <w:rPr>
          <w:rFonts w:ascii="Cambria" w:hAnsi="Cambria" w:cs="TimesNewRoman"/>
          <w:iCs/>
        </w:rPr>
        <w:t>kompetencje</w:t>
      </w:r>
      <w:r w:rsidR="000A2A36" w:rsidRPr="006553C4">
        <w:rPr>
          <w:rFonts w:ascii="Cambria" w:hAnsi="Cambria" w:cs="TimesNewRoman"/>
          <w:iCs/>
        </w:rPr>
        <w:t xml:space="preserve"> Najwyższej Izby Kontroli</w:t>
      </w:r>
      <w:r w:rsidR="000A2A36">
        <w:rPr>
          <w:rFonts w:ascii="Cambria" w:hAnsi="Cambria" w:cs="TimesNewRoman"/>
          <w:iCs/>
        </w:rPr>
        <w:t xml:space="preserve">, Trybunału Konstytucyjnego, Trybunału Stanu </w:t>
      </w:r>
      <w:r w:rsidR="000A2A36" w:rsidRPr="006553C4">
        <w:rPr>
          <w:rFonts w:ascii="Cambria" w:hAnsi="Cambria" w:cs="TimesNewRoman"/>
          <w:iCs/>
        </w:rPr>
        <w:t>i prokuratury w Rzeczypospolitej Polskiej</w:t>
      </w:r>
      <w:r>
        <w:rPr>
          <w:rFonts w:ascii="Cambria" w:hAnsi="Cambria" w:cs="TimesNewRoman"/>
          <w:iCs/>
        </w:rPr>
        <w:t>.</w:t>
      </w:r>
    </w:p>
    <w:p w14:paraId="0FF2F3CB" w14:textId="1A532415" w:rsidR="000A2A36" w:rsidRPr="00E76754" w:rsidRDefault="00C526D4" w:rsidP="00146366">
      <w:pPr>
        <w:pStyle w:val="Akapitzlist"/>
        <w:numPr>
          <w:ilvl w:val="0"/>
          <w:numId w:val="1"/>
        </w:numPr>
      </w:pPr>
      <w:r>
        <w:rPr>
          <w:rFonts w:ascii="Cambria" w:hAnsi="Cambria" w:cs="TimesNewRoman"/>
          <w:iCs/>
        </w:rPr>
        <w:t>P</w:t>
      </w:r>
      <w:r w:rsidRPr="006553C4">
        <w:rPr>
          <w:rFonts w:ascii="Cambria" w:hAnsi="Cambria" w:cs="TimesNewRoman"/>
          <w:iCs/>
        </w:rPr>
        <w:t>rzedstawi</w:t>
      </w:r>
      <w:r>
        <w:rPr>
          <w:rFonts w:ascii="Cambria" w:hAnsi="Cambria" w:cs="TimesNewRoman"/>
          <w:iCs/>
        </w:rPr>
        <w:t>ć</w:t>
      </w:r>
      <w:r w:rsidRPr="006553C4">
        <w:rPr>
          <w:rFonts w:ascii="Cambria" w:hAnsi="Cambria" w:cs="TimesNewRoman"/>
          <w:iCs/>
        </w:rPr>
        <w:t xml:space="preserve"> zakres działania poszczególnych poziomów samorządu terytorialnego (gmina, powiat, województwo) w Rzeczypospolitej Polskiej</w:t>
      </w:r>
      <w:r w:rsidR="00967664">
        <w:rPr>
          <w:rFonts w:ascii="Cambria" w:hAnsi="Cambria" w:cs="TimesNewRoman"/>
          <w:iCs/>
        </w:rPr>
        <w:t>.</w:t>
      </w:r>
    </w:p>
    <w:sectPr w:rsidR="000A2A36" w:rsidRPr="00E7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42A"/>
    <w:multiLevelType w:val="hybridMultilevel"/>
    <w:tmpl w:val="382C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695"/>
    <w:multiLevelType w:val="hybridMultilevel"/>
    <w:tmpl w:val="382C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1B84"/>
    <w:multiLevelType w:val="hybridMultilevel"/>
    <w:tmpl w:val="382C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4F7C"/>
    <w:multiLevelType w:val="hybridMultilevel"/>
    <w:tmpl w:val="85B4B378"/>
    <w:lvl w:ilvl="0" w:tplc="85D009A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ED"/>
    <w:rsid w:val="000A2A36"/>
    <w:rsid w:val="00146366"/>
    <w:rsid w:val="00547B67"/>
    <w:rsid w:val="006E72ED"/>
    <w:rsid w:val="007A70E7"/>
    <w:rsid w:val="00967664"/>
    <w:rsid w:val="00A33B78"/>
    <w:rsid w:val="00BD04BB"/>
    <w:rsid w:val="00C526D4"/>
    <w:rsid w:val="00CF0376"/>
    <w:rsid w:val="00E76754"/>
    <w:rsid w:val="00E8458D"/>
    <w:rsid w:val="00EC2114"/>
    <w:rsid w:val="00EE3C57"/>
    <w:rsid w:val="00F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6A27"/>
  <w15:chartTrackingRefBased/>
  <w15:docId w15:val="{B26AF556-99D8-444F-918C-C24CB23E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2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754"/>
    <w:pPr>
      <w:ind w:left="720"/>
      <w:contextualSpacing/>
    </w:pPr>
  </w:style>
  <w:style w:type="paragraph" w:customStyle="1" w:styleId="TabelaszerokaNormalny">
    <w:name w:val="Tabela szeroka Normalny"/>
    <w:basedOn w:val="Tekstpodstawowy"/>
    <w:qFormat/>
    <w:rsid w:val="00E76754"/>
    <w:pPr>
      <w:suppressAutoHyphens/>
      <w:spacing w:after="0" w:line="276" w:lineRule="auto"/>
      <w:textboxTightWrap w:val="allLines"/>
    </w:pPr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7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754"/>
  </w:style>
  <w:style w:type="paragraph" w:customStyle="1" w:styleId="TabelaszerokaNagwek1">
    <w:name w:val="Tabela szeroka Nagłówek 1"/>
    <w:basedOn w:val="Tekstpodstawowy"/>
    <w:qFormat/>
    <w:rsid w:val="00CF0376"/>
    <w:pPr>
      <w:spacing w:after="0" w:line="276" w:lineRule="auto"/>
      <w:textboxTightWrap w:val="allLines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paragraph" w:customStyle="1" w:styleId="Tabelaszerokalistapunktowana">
    <w:name w:val="Tabela szeroka lista punktowana"/>
    <w:basedOn w:val="Tekstpodstawowy"/>
    <w:qFormat/>
    <w:rsid w:val="00CF0376"/>
    <w:pPr>
      <w:numPr>
        <w:numId w:val="2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Times New Roman" w:eastAsia="Calibri" w:hAnsi="Times New Roman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EE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Konto Microsoft</cp:lastModifiedBy>
  <cp:revision>4</cp:revision>
  <dcterms:created xsi:type="dcterms:W3CDTF">2022-08-29T12:40:00Z</dcterms:created>
  <dcterms:modified xsi:type="dcterms:W3CDTF">2022-11-08T17:36:00Z</dcterms:modified>
</cp:coreProperties>
</file>