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E927" w14:textId="7D8BAE08" w:rsidR="00391574" w:rsidRDefault="00931695" w:rsidP="00391574">
      <w:pPr>
        <w:rPr>
          <w:b/>
          <w:bCs/>
          <w:sz w:val="28"/>
          <w:szCs w:val="28"/>
          <w:u w:val="single"/>
        </w:rPr>
      </w:pPr>
      <w:r w:rsidRPr="00931695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bookmarkStart w:id="0" w:name="_GoBack"/>
      <w:bookmarkEnd w:id="0"/>
      <w:r w:rsidR="00391574">
        <w:rPr>
          <w:b/>
          <w:bCs/>
          <w:sz w:val="28"/>
          <w:szCs w:val="28"/>
          <w:u w:val="single"/>
        </w:rPr>
        <w:t>wiedzy o społeczeństwie</w:t>
      </w:r>
      <w:r w:rsidR="00391574" w:rsidRPr="00553719">
        <w:rPr>
          <w:b/>
          <w:bCs/>
          <w:sz w:val="28"/>
          <w:szCs w:val="28"/>
          <w:u w:val="single"/>
        </w:rPr>
        <w:t xml:space="preserve"> po </w:t>
      </w:r>
      <w:r w:rsidR="00391574">
        <w:rPr>
          <w:b/>
          <w:bCs/>
          <w:sz w:val="28"/>
          <w:szCs w:val="28"/>
          <w:u w:val="single"/>
        </w:rPr>
        <w:t>szkole podstawowej</w:t>
      </w:r>
      <w:r w:rsidR="00391574" w:rsidRPr="00553719">
        <w:rPr>
          <w:b/>
          <w:bCs/>
          <w:sz w:val="28"/>
          <w:szCs w:val="28"/>
          <w:u w:val="single"/>
        </w:rPr>
        <w:t xml:space="preserve"> – zakres </w:t>
      </w:r>
      <w:r w:rsidR="00391574">
        <w:rPr>
          <w:b/>
          <w:bCs/>
          <w:sz w:val="28"/>
          <w:szCs w:val="28"/>
          <w:u w:val="single"/>
        </w:rPr>
        <w:t>rozszerzony</w:t>
      </w:r>
    </w:p>
    <w:p w14:paraId="12B763F0" w14:textId="548006A9" w:rsidR="00F758B0" w:rsidRDefault="00F758B0" w:rsidP="00391574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8C717D" wp14:editId="7CEA980E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1F8BC" w14:textId="77777777" w:rsidR="00F758B0" w:rsidRPr="00366230" w:rsidRDefault="00F758B0" w:rsidP="00F758B0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5CC011D9" w14:textId="77777777" w:rsidR="00F758B0" w:rsidRPr="00366230" w:rsidRDefault="00F758B0" w:rsidP="00F758B0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bookmarkEnd w:id="1"/>
    <w:p w14:paraId="4D00078D" w14:textId="77777777" w:rsidR="00F758B0" w:rsidRDefault="00F758B0" w:rsidP="00391574">
      <w:pPr>
        <w:rPr>
          <w:b/>
          <w:bCs/>
          <w:sz w:val="28"/>
          <w:szCs w:val="28"/>
          <w:u w:val="single"/>
        </w:rPr>
      </w:pPr>
    </w:p>
    <w:p w14:paraId="00037488" w14:textId="3F9F3FFB" w:rsidR="00391574" w:rsidRDefault="00391574" w:rsidP="00391574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5B66439E" w14:textId="6CA3B3A8" w:rsidR="00391574" w:rsidRPr="00391574" w:rsidRDefault="00391574" w:rsidP="00391574">
      <w:pPr>
        <w:rPr>
          <w:b/>
          <w:bCs/>
        </w:rPr>
      </w:pPr>
      <w:r w:rsidRPr="00391574">
        <w:rPr>
          <w:b/>
          <w:bCs/>
        </w:rPr>
        <w:t xml:space="preserve">W centrum uwagi 1”. Podręcznik do wiedzy o społeczeństwie dla liceum ogólnokształcącego i technikum. Zakres rozszerzony. Arkadiusz Janicki, Jerzy Komorowski, Arkadiusz </w:t>
      </w:r>
      <w:proofErr w:type="spellStart"/>
      <w:r w:rsidRPr="00391574">
        <w:rPr>
          <w:b/>
          <w:bCs/>
        </w:rPr>
        <w:t>Peisert</w:t>
      </w:r>
      <w:proofErr w:type="spellEnd"/>
    </w:p>
    <w:p w14:paraId="258DEF78" w14:textId="442F9E27" w:rsidR="00391574" w:rsidRPr="00042AE8" w:rsidRDefault="005E66C9" w:rsidP="00391574">
      <w:pPr>
        <w:pStyle w:val="Akapitzlist"/>
        <w:numPr>
          <w:ilvl w:val="0"/>
          <w:numId w:val="1"/>
        </w:numPr>
      </w:pPr>
      <w:r>
        <w:t>Wyjaśnić,</w:t>
      </w:r>
      <w:r w:rsidR="00042AE8" w:rsidRPr="00151628">
        <w:rPr>
          <w:rFonts w:cs="Times New Roman"/>
          <w:color w:val="000000"/>
          <w:sz w:val="20"/>
          <w:szCs w:val="20"/>
        </w:rPr>
        <w:t xml:space="preserve"> </w:t>
      </w:r>
      <w:r w:rsidR="00042AE8" w:rsidRPr="00042AE8">
        <w:rPr>
          <w:rFonts w:cs="Times New Roman"/>
          <w:color w:val="000000"/>
        </w:rPr>
        <w:t>czym są potrzeby człowieka i ustala ich hierarchię, uwzględniając społecznie akceptowany system aksjologiczny;</w:t>
      </w:r>
    </w:p>
    <w:p w14:paraId="4A4255E4" w14:textId="45EB4823" w:rsidR="00042AE8" w:rsidRPr="00042AE8" w:rsidRDefault="00042AE8" w:rsidP="00042AE8">
      <w:pPr>
        <w:pStyle w:val="Akapitzlist"/>
        <w:numPr>
          <w:ilvl w:val="0"/>
          <w:numId w:val="1"/>
        </w:numPr>
      </w:pPr>
      <w:r w:rsidRPr="00042AE8">
        <w:t xml:space="preserve">Przedstawić </w:t>
      </w:r>
      <w:r w:rsidRPr="00042AE8">
        <w:rPr>
          <w:rFonts w:cs="Times New Roman"/>
          <w:color w:val="000000"/>
        </w:rPr>
        <w:t xml:space="preserve">klasyczne koncepcje osobowości; wyjaśnić kwestię racjonalności, emocji, uczuć, temperamentu i charakteru w postępowaniu człowieka; rozróżnia inteligencję i inteligencję emocjonalną; </w:t>
      </w:r>
    </w:p>
    <w:p w14:paraId="343C5A4D" w14:textId="528A75F1" w:rsidR="00042AE8" w:rsidRPr="00042AE8" w:rsidRDefault="00042AE8" w:rsidP="00042AE8">
      <w:pPr>
        <w:pStyle w:val="Akapitzlist"/>
        <w:numPr>
          <w:ilvl w:val="0"/>
          <w:numId w:val="1"/>
        </w:numPr>
      </w:pPr>
      <w:r>
        <w:t xml:space="preserve">Opisać </w:t>
      </w:r>
      <w:r w:rsidRPr="00042AE8">
        <w:rPr>
          <w:rFonts w:cs="Times New Roman"/>
          <w:color w:val="000000"/>
        </w:rPr>
        <w:t>na przykładach różne rodzaje norm społecznych (w tym ich genezę), wyjaśnia</w:t>
      </w:r>
      <w:r w:rsidRPr="00042AE8">
        <w:rPr>
          <w:rFonts w:ascii="Times New Roman" w:hAnsi="Times New Roman" w:cs="Times New Roman"/>
          <w:color w:val="000000"/>
        </w:rPr>
        <w:t xml:space="preserve"> </w:t>
      </w:r>
      <w:r w:rsidRPr="00042AE8">
        <w:rPr>
          <w:rFonts w:cs="Times New Roman"/>
          <w:color w:val="000000"/>
        </w:rPr>
        <w:t>mechanizm kontroli społecznej oraz skutki łamania tych norm;</w:t>
      </w:r>
    </w:p>
    <w:p w14:paraId="0146CFD6" w14:textId="269F2F39" w:rsidR="00042AE8" w:rsidRPr="00CE67C9" w:rsidRDefault="00CE67C9" w:rsidP="00391574">
      <w:pPr>
        <w:pStyle w:val="Akapitzlist"/>
        <w:numPr>
          <w:ilvl w:val="0"/>
          <w:numId w:val="1"/>
        </w:numPr>
      </w:pPr>
      <w:r w:rsidRPr="00CE67C9">
        <w:rPr>
          <w:rFonts w:cs="Times New Roman"/>
          <w:color w:val="000000"/>
        </w:rPr>
        <w:t>Wyjaśnić charakter procesu socjalizacji; poda</w:t>
      </w:r>
      <w:r>
        <w:rPr>
          <w:rFonts w:cs="Times New Roman"/>
          <w:color w:val="000000"/>
        </w:rPr>
        <w:t>ć</w:t>
      </w:r>
      <w:r w:rsidRPr="00CE67C9">
        <w:rPr>
          <w:rFonts w:cs="Times New Roman"/>
          <w:color w:val="000000"/>
        </w:rPr>
        <w:t xml:space="preserve"> przykłady wpływu społecznego w różnych dziedzinach życia.</w:t>
      </w:r>
    </w:p>
    <w:p w14:paraId="43E36CE8" w14:textId="08D14231" w:rsidR="00CE67C9" w:rsidRDefault="00CE67C9" w:rsidP="00391574">
      <w:pPr>
        <w:pStyle w:val="Akapitzlist"/>
        <w:numPr>
          <w:ilvl w:val="0"/>
          <w:numId w:val="1"/>
        </w:numPr>
      </w:pPr>
      <w:r>
        <w:t>Opisać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E67C9">
        <w:rPr>
          <w:rFonts w:cs="Times New Roman"/>
          <w:color w:val="000000"/>
        </w:rPr>
        <w:t>– z wykorzystaniem wyników badań opinii publicznej – współczesne typy rodziny; wyjaśni</w:t>
      </w:r>
      <w:r>
        <w:rPr>
          <w:rFonts w:cs="Times New Roman"/>
          <w:color w:val="000000"/>
        </w:rPr>
        <w:t>ć</w:t>
      </w:r>
      <w:r w:rsidRPr="00CE67C9">
        <w:rPr>
          <w:rFonts w:cs="Times New Roman"/>
          <w:color w:val="000000"/>
        </w:rPr>
        <w:t xml:space="preserve"> problemy związane z realizacją różnych funkcji rodziny w Rzeczypospolitej Polskiej</w:t>
      </w:r>
      <w:r>
        <w:t>.</w:t>
      </w:r>
    </w:p>
    <w:p w14:paraId="29A721A5" w14:textId="2D32C8B6" w:rsidR="0041370F" w:rsidRDefault="0041370F" w:rsidP="0041370F">
      <w:pPr>
        <w:pStyle w:val="Akapitzlist"/>
        <w:numPr>
          <w:ilvl w:val="0"/>
          <w:numId w:val="1"/>
        </w:numPr>
      </w:pPr>
      <w:r w:rsidRPr="0041370F">
        <w:t>Wyjaśnić zjawisko alienacji oraz</w:t>
      </w:r>
      <w:r w:rsidR="00E07A09">
        <w:t xml:space="preserve"> dokonać</w:t>
      </w:r>
      <w:r w:rsidRPr="0041370F">
        <w:t xml:space="preserve"> analiz</w:t>
      </w:r>
      <w:r w:rsidR="00E07A09">
        <w:t>y</w:t>
      </w:r>
      <w:r w:rsidRPr="0041370F">
        <w:t xml:space="preserve"> jego przyczyn i skutk</w:t>
      </w:r>
      <w:r w:rsidR="00E07A09">
        <w:t>ów</w:t>
      </w:r>
      <w:r w:rsidRPr="0041370F">
        <w:t xml:space="preserve">; </w:t>
      </w:r>
    </w:p>
    <w:p w14:paraId="794500A1" w14:textId="77777777" w:rsidR="009F60A9" w:rsidRPr="009F60A9" w:rsidRDefault="009F60A9" w:rsidP="009F60A9">
      <w:pPr>
        <w:pStyle w:val="Akapitzlist"/>
        <w:numPr>
          <w:ilvl w:val="0"/>
          <w:numId w:val="1"/>
        </w:numPr>
      </w:pPr>
      <w:r>
        <w:t>Wyjaśnić</w:t>
      </w:r>
      <w:r w:rsidRPr="006553C4">
        <w:rPr>
          <w:rFonts w:ascii="Cambria" w:hAnsi="Cambria"/>
          <w:iCs/>
        </w:rPr>
        <w:t xml:space="preserve">, </w:t>
      </w:r>
      <w:r w:rsidRPr="009F60A9">
        <w:rPr>
          <w:iCs/>
        </w:rPr>
        <w:t>jak tworzą się podziały w społeczeństwie na „swoich” i „obcych”; wymienić przyczyny, przejawy i skutki nietolerancji i stygmatyzacji oraz przedstawić możliwe sposoby przeciwstawiania się tym zjawiskom;</w:t>
      </w:r>
    </w:p>
    <w:p w14:paraId="51392431" w14:textId="050A783D" w:rsidR="009F60A9" w:rsidRPr="00E07A09" w:rsidRDefault="00E07A09" w:rsidP="0041370F">
      <w:pPr>
        <w:pStyle w:val="Akapitzlist"/>
        <w:numPr>
          <w:ilvl w:val="0"/>
          <w:numId w:val="1"/>
        </w:numPr>
      </w:pPr>
      <w:r>
        <w:t>Przedstawić</w:t>
      </w:r>
      <w:r w:rsidRPr="00151628">
        <w:rPr>
          <w:rFonts w:cs="Times New Roman"/>
          <w:color w:val="000000"/>
          <w:sz w:val="20"/>
          <w:szCs w:val="20"/>
        </w:rPr>
        <w:t xml:space="preserve"> </w:t>
      </w:r>
      <w:r w:rsidRPr="00E07A09">
        <w:rPr>
          <w:rFonts w:cs="Times New Roman"/>
          <w:color w:val="000000"/>
        </w:rPr>
        <w:t>podstawowe metody rozwiązywania konfliktów (mediacja, negocjacje, arbitraż) oraz zalety i wady wskazanych rozwiązań.</w:t>
      </w:r>
    </w:p>
    <w:p w14:paraId="59C1C216" w14:textId="521D218A" w:rsidR="00E07A09" w:rsidRPr="00E07A09" w:rsidRDefault="005E66C9" w:rsidP="00E07A09">
      <w:pPr>
        <w:pStyle w:val="Akapitzlist"/>
        <w:numPr>
          <w:ilvl w:val="0"/>
          <w:numId w:val="1"/>
        </w:numPr>
      </w:pPr>
      <w:r w:rsidRPr="00E07A09">
        <w:rPr>
          <w:rFonts w:cs="Times New Roman"/>
          <w:color w:val="000000"/>
        </w:rPr>
        <w:t>Przedstawić rodzaje</w:t>
      </w:r>
      <w:r w:rsidR="00E07A09" w:rsidRPr="00E07A09">
        <w:rPr>
          <w:rFonts w:cs="Times New Roman"/>
          <w:color w:val="000000"/>
        </w:rPr>
        <w:t xml:space="preserve"> i przykłady stosowania taktyk autoprezentacji; różnorodne formy komunikowania się; wyjaśnić zasady zachowań asertywnych; podać przykłady stosowania zwrotów asertywnych</w:t>
      </w:r>
      <w:r w:rsidR="00E07A09" w:rsidRPr="00E07A09">
        <w:rPr>
          <w:rFonts w:ascii="Times New Roman" w:hAnsi="Times New Roman" w:cs="Times New Roman"/>
          <w:color w:val="000000"/>
        </w:rPr>
        <w:t xml:space="preserve"> </w:t>
      </w:r>
      <w:r w:rsidR="00E07A09" w:rsidRPr="00E07A09">
        <w:rPr>
          <w:rFonts w:cs="Times New Roman"/>
          <w:color w:val="000000"/>
        </w:rPr>
        <w:t>i przedstawia wynikające z tego korzyści.</w:t>
      </w:r>
    </w:p>
    <w:p w14:paraId="7F8FA6AF" w14:textId="22CD9030" w:rsidR="00E07A09" w:rsidRDefault="00421D71" w:rsidP="0041370F">
      <w:pPr>
        <w:pStyle w:val="Akapitzlist"/>
        <w:numPr>
          <w:ilvl w:val="0"/>
          <w:numId w:val="1"/>
        </w:numPr>
      </w:pPr>
      <w:r w:rsidRPr="00421D71">
        <w:t>Opisać współczesne społeczeństwo i podać jego cechy (otwarte, postindustrialne, konsumpcyjne, masowe i informacyjne).</w:t>
      </w:r>
    </w:p>
    <w:p w14:paraId="43213703" w14:textId="681E6CA4" w:rsidR="00421D71" w:rsidRDefault="005E66C9" w:rsidP="0041370F">
      <w:pPr>
        <w:pStyle w:val="Akapitzlist"/>
        <w:numPr>
          <w:ilvl w:val="0"/>
          <w:numId w:val="1"/>
        </w:numPr>
      </w:pPr>
      <w:r w:rsidRPr="00421D71">
        <w:t>Opisać społeczeństwa</w:t>
      </w:r>
      <w:r w:rsidR="00421D71">
        <w:t>:</w:t>
      </w:r>
      <w:r w:rsidR="00421D71" w:rsidRPr="00421D71">
        <w:t xml:space="preserve"> zbieracko-łowieckie, nomadyczne i rolnicze; opisać wybraną współczesną społeczność tego typu</w:t>
      </w:r>
      <w:r w:rsidR="00421D71">
        <w:t>.</w:t>
      </w:r>
    </w:p>
    <w:p w14:paraId="488FC30C" w14:textId="1315EBA7" w:rsidR="00421D71" w:rsidRDefault="00A52947" w:rsidP="00A52947">
      <w:pPr>
        <w:pStyle w:val="Akapitzlist"/>
        <w:numPr>
          <w:ilvl w:val="0"/>
          <w:numId w:val="1"/>
        </w:numPr>
      </w:pPr>
      <w:r w:rsidRPr="00A52947">
        <w:t>Porównać modele socjalizacji charakterystyczne dla własnej grupy wiekowej i pokolenia rodziców.</w:t>
      </w:r>
    </w:p>
    <w:p w14:paraId="4AFE1DF0" w14:textId="5952C19A" w:rsidR="00A52947" w:rsidRDefault="00A52947" w:rsidP="00A52947">
      <w:pPr>
        <w:pStyle w:val="Akapitzlist"/>
        <w:numPr>
          <w:ilvl w:val="0"/>
          <w:numId w:val="1"/>
        </w:numPr>
      </w:pPr>
      <w:r>
        <w:lastRenderedPageBreak/>
        <w:t>Wyjaśnić</w:t>
      </w:r>
      <w:r w:rsidRPr="00AA5939">
        <w:rPr>
          <w:sz w:val="20"/>
          <w:szCs w:val="20"/>
        </w:rPr>
        <w:t xml:space="preserve"> </w:t>
      </w:r>
      <w:r w:rsidRPr="00A52947">
        <w:t xml:space="preserve">kwestię deformacji w postrzeganiu innych kultur na podstawie literatury (np. fragmentów pracy </w:t>
      </w:r>
      <w:r w:rsidRPr="00A52947">
        <w:rPr>
          <w:i/>
        </w:rPr>
        <w:t xml:space="preserve">W pogoni za wyobrażeniami. Próba interpretacji polskiej literatury podróżniczej poświęconej Ameryce Łacińskiej </w:t>
      </w:r>
      <w:r w:rsidRPr="00A52947">
        <w:t xml:space="preserve">Marcina F. </w:t>
      </w:r>
      <w:proofErr w:type="spellStart"/>
      <w:r w:rsidRPr="00A52947">
        <w:t>Gawryckiego</w:t>
      </w:r>
      <w:proofErr w:type="spellEnd"/>
      <w:r>
        <w:t>).</w:t>
      </w:r>
    </w:p>
    <w:p w14:paraId="56DA15CC" w14:textId="5D1802AA" w:rsidR="0052402A" w:rsidRDefault="0052402A" w:rsidP="00A52947">
      <w:pPr>
        <w:pStyle w:val="Akapitzlist"/>
        <w:numPr>
          <w:ilvl w:val="0"/>
          <w:numId w:val="1"/>
        </w:numPr>
      </w:pPr>
      <w:r>
        <w:t>Dokonać analizy</w:t>
      </w:r>
      <w:r w:rsidRPr="0052402A">
        <w:t xml:space="preserve"> na przykładach zjawisk kulturowych cechy kultury masowej</w:t>
      </w:r>
      <w:r>
        <w:t>.</w:t>
      </w:r>
    </w:p>
    <w:p w14:paraId="7D2B2977" w14:textId="4A848876" w:rsidR="0052402A" w:rsidRDefault="0052402A" w:rsidP="00A52947">
      <w:pPr>
        <w:pStyle w:val="Akapitzlist"/>
        <w:numPr>
          <w:ilvl w:val="0"/>
          <w:numId w:val="1"/>
        </w:numPr>
      </w:pPr>
      <w:r>
        <w:t xml:space="preserve">Dokonać charakterystyki </w:t>
      </w:r>
      <w:r w:rsidRPr="0052402A">
        <w:t>religii jako zjawiska społecznego</w:t>
      </w:r>
      <w:r>
        <w:t>.</w:t>
      </w:r>
    </w:p>
    <w:p w14:paraId="6488A80D" w14:textId="43ED8190" w:rsidR="00CE67C9" w:rsidRDefault="0052402A" w:rsidP="0052402A">
      <w:pPr>
        <w:pStyle w:val="Akapitzlist"/>
        <w:numPr>
          <w:ilvl w:val="0"/>
          <w:numId w:val="1"/>
        </w:numPr>
      </w:pPr>
      <w:r>
        <w:t>Opisać subkultury w Polsce.</w:t>
      </w:r>
    </w:p>
    <w:p w14:paraId="09904503" w14:textId="15772767" w:rsidR="0052402A" w:rsidRDefault="005E66C9" w:rsidP="0052402A">
      <w:pPr>
        <w:pStyle w:val="Akapitzlist"/>
        <w:numPr>
          <w:ilvl w:val="0"/>
          <w:numId w:val="1"/>
        </w:numPr>
      </w:pPr>
      <w:r w:rsidRPr="0052402A">
        <w:t>Przedstawić argumenty</w:t>
      </w:r>
      <w:r w:rsidR="0052402A" w:rsidRPr="0052402A">
        <w:t xml:space="preserve"> stron sporów światopoglądowych (np. na temat: aborcji, eutanazji, modyfikacji genetycznych, in vitro, związków partnerskich)</w:t>
      </w:r>
      <w:r w:rsidR="0052402A">
        <w:t>.</w:t>
      </w:r>
    </w:p>
    <w:p w14:paraId="3DE285B9" w14:textId="3579BBB1" w:rsidR="0052402A" w:rsidRPr="0052402A" w:rsidRDefault="0052402A" w:rsidP="0052402A">
      <w:pPr>
        <w:pStyle w:val="Akapitzlist"/>
        <w:numPr>
          <w:ilvl w:val="0"/>
          <w:numId w:val="1"/>
        </w:numPr>
      </w:pPr>
      <w:r>
        <w:t xml:space="preserve">Podać </w:t>
      </w:r>
      <w:r w:rsidRPr="0052402A">
        <w:rPr>
          <w:rFonts w:cs="TimesNewRoman"/>
        </w:rPr>
        <w:t>przykłady i wyjaśnić uwarunkowania pionowej i poziomej ruchliwości społecznej.</w:t>
      </w:r>
    </w:p>
    <w:p w14:paraId="6F5BF911" w14:textId="79A3BBEE" w:rsidR="0052402A" w:rsidRDefault="004A675F" w:rsidP="0052402A">
      <w:pPr>
        <w:pStyle w:val="Akapitzlist"/>
        <w:numPr>
          <w:ilvl w:val="0"/>
          <w:numId w:val="1"/>
        </w:numPr>
      </w:pPr>
      <w:r>
        <w:t>Przedstawić przemiany społeczne w Polsce od czasów PRL-u do współczesności.</w:t>
      </w:r>
    </w:p>
    <w:p w14:paraId="196D8D61" w14:textId="366180A2" w:rsidR="004A675F" w:rsidRPr="004A675F" w:rsidRDefault="005E66C9" w:rsidP="0052402A">
      <w:pPr>
        <w:pStyle w:val="Akapitzlist"/>
        <w:numPr>
          <w:ilvl w:val="0"/>
          <w:numId w:val="1"/>
        </w:numPr>
      </w:pPr>
      <w:r>
        <w:t xml:space="preserve">Porównać </w:t>
      </w:r>
      <w:r w:rsidRPr="007E5327">
        <w:rPr>
          <w:rFonts w:cs="TimesNewRoman"/>
          <w:sz w:val="20"/>
          <w:szCs w:val="20"/>
        </w:rPr>
        <w:t>skalę</w:t>
      </w:r>
      <w:r w:rsidR="004A675F" w:rsidRPr="004A675F">
        <w:rPr>
          <w:rFonts w:cs="TimesNewRoman"/>
        </w:rPr>
        <w:t xml:space="preserve"> nierówności społecznych w Rzeczypospolitej Polskiej i wybranym państwie</w:t>
      </w:r>
      <w:r w:rsidR="004A675F">
        <w:rPr>
          <w:rFonts w:cs="TimesNewRoman"/>
        </w:rPr>
        <w:t>.</w:t>
      </w:r>
    </w:p>
    <w:p w14:paraId="6F0A2E59" w14:textId="5022511F" w:rsidR="004A675F" w:rsidRPr="004A675F" w:rsidRDefault="005E66C9" w:rsidP="004A675F">
      <w:pPr>
        <w:pStyle w:val="Akapitzlist"/>
        <w:numPr>
          <w:ilvl w:val="0"/>
          <w:numId w:val="1"/>
        </w:numPr>
      </w:pPr>
      <w:r>
        <w:t xml:space="preserve">Przedstawić </w:t>
      </w:r>
      <w:r w:rsidRPr="004A675F">
        <w:rPr>
          <w:rFonts w:cs="TimesNewRoman"/>
          <w:sz w:val="20"/>
          <w:szCs w:val="20"/>
        </w:rPr>
        <w:t>wybrany</w:t>
      </w:r>
      <w:r w:rsidR="004A675F" w:rsidRPr="004A675F">
        <w:rPr>
          <w:rFonts w:cs="TimesNewRoman"/>
        </w:rPr>
        <w:t xml:space="preserve"> problem życia społecznego w Rzeczypospolitej Polskiej i różne możliwości jego rozwiązania.</w:t>
      </w:r>
    </w:p>
    <w:p w14:paraId="532776F3" w14:textId="339A4D62" w:rsidR="004A675F" w:rsidRPr="004A675F" w:rsidRDefault="005E66C9" w:rsidP="0052402A">
      <w:pPr>
        <w:pStyle w:val="Akapitzlist"/>
        <w:numPr>
          <w:ilvl w:val="0"/>
          <w:numId w:val="1"/>
        </w:numPr>
      </w:pPr>
      <w:r>
        <w:t xml:space="preserve">Przedstawić </w:t>
      </w:r>
      <w:r w:rsidRPr="007E5327">
        <w:rPr>
          <w:rFonts w:cs="TimesNewRoman"/>
          <w:sz w:val="20"/>
          <w:szCs w:val="20"/>
        </w:rPr>
        <w:t>specyfikę</w:t>
      </w:r>
      <w:r w:rsidR="004A675F" w:rsidRPr="004A675F">
        <w:rPr>
          <w:rFonts w:cs="TimesNewRoman"/>
        </w:rPr>
        <w:t xml:space="preserve"> procesów migracyjnych do Europy i wewnątrz Europy.</w:t>
      </w:r>
    </w:p>
    <w:p w14:paraId="44672E03" w14:textId="4CDA1B5C" w:rsidR="004A675F" w:rsidRPr="004A675F" w:rsidRDefault="004A675F" w:rsidP="004A67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P</w:t>
      </w:r>
      <w:r w:rsidRPr="004A675F">
        <w:rPr>
          <w:rFonts w:cstheme="minorHAnsi"/>
        </w:rPr>
        <w:t>rzedstawić różne koncepcje narodu (polityczną i etniczno-kulturową) oraz czynniki narodotwórcze i sprzyjające zachowaniu tożsamości narodowej.</w:t>
      </w:r>
    </w:p>
    <w:p w14:paraId="317EE7F7" w14:textId="3E2D786D" w:rsidR="004A675F" w:rsidRPr="00045448" w:rsidRDefault="00294219" w:rsidP="0052402A">
      <w:pPr>
        <w:pStyle w:val="Akapitzlist"/>
        <w:numPr>
          <w:ilvl w:val="0"/>
          <w:numId w:val="1"/>
        </w:numPr>
      </w:pPr>
      <w:r>
        <w:t>Przedstawić</w:t>
      </w:r>
      <w:r w:rsidRPr="00D9403B">
        <w:rPr>
          <w:rFonts w:cstheme="minorHAnsi"/>
          <w:sz w:val="20"/>
          <w:szCs w:val="20"/>
        </w:rPr>
        <w:t xml:space="preserve"> </w:t>
      </w:r>
      <w:r w:rsidRPr="00294219">
        <w:rPr>
          <w:rFonts w:cstheme="minorHAnsi"/>
        </w:rPr>
        <w:t>wielowarstwowość tożsamości narodowej na przykładzie społeczeństw europejskich (Królestwa Belgii, Królestwa Hiszpanii, Konfederacji Szwajcarskiej oraz Zjednoczonego Królestwa Wielkiej Brytanii i Irlandii Północnej</w:t>
      </w:r>
      <w:r>
        <w:rPr>
          <w:rFonts w:cstheme="minorHAnsi"/>
        </w:rPr>
        <w:t>).</w:t>
      </w:r>
    </w:p>
    <w:p w14:paraId="6CDC5C2E" w14:textId="3C77F80F" w:rsidR="00045448" w:rsidRPr="00293CD8" w:rsidRDefault="00045448" w:rsidP="00045448">
      <w:pPr>
        <w:pStyle w:val="Akapitzlist"/>
        <w:numPr>
          <w:ilvl w:val="0"/>
          <w:numId w:val="1"/>
        </w:numPr>
      </w:pPr>
      <w:r w:rsidRPr="00045448">
        <w:rPr>
          <w:rFonts w:cstheme="minorHAnsi"/>
        </w:rPr>
        <w:t>Przedstawić elementy dziedzictwa kulturowego etnicznej grupy mniejszościowej w Rzeczypospolitej Polskiej (mniejszości narodowe i etniczne, grupa posługująca się językiem regionalnym, imigranci)</w:t>
      </w:r>
      <w:r w:rsidR="00293CD8">
        <w:rPr>
          <w:rFonts w:cstheme="minorHAnsi"/>
        </w:rPr>
        <w:t>.</w:t>
      </w:r>
    </w:p>
    <w:p w14:paraId="78E1E3AB" w14:textId="45AC0CE5" w:rsidR="00293CD8" w:rsidRPr="00293CD8" w:rsidRDefault="00293CD8" w:rsidP="00293CD8">
      <w:pPr>
        <w:pStyle w:val="Akapitzlist"/>
        <w:numPr>
          <w:ilvl w:val="0"/>
          <w:numId w:val="1"/>
        </w:numPr>
      </w:pPr>
      <w:r w:rsidRPr="00293CD8">
        <w:rPr>
          <w:rFonts w:cstheme="minorHAnsi"/>
        </w:rPr>
        <w:t>Przedstawić postawy społeczeństwa polskiego wobec mniejszości narodowych i etnicznych oraz wobec innych narodów (także imigrantów); rozpoznaje przejawy ksenofobii i uzasadnia potrzebę przeciwstawiania się temu zjawisku.</w:t>
      </w:r>
    </w:p>
    <w:p w14:paraId="55ED6547" w14:textId="6FF603F8" w:rsidR="00293CD8" w:rsidRPr="004A295D" w:rsidRDefault="005E66C9" w:rsidP="00045448">
      <w:pPr>
        <w:pStyle w:val="Akapitzlist"/>
        <w:numPr>
          <w:ilvl w:val="0"/>
          <w:numId w:val="1"/>
        </w:numPr>
      </w:pPr>
      <w:r>
        <w:t xml:space="preserve">Przedstawić </w:t>
      </w:r>
      <w:r w:rsidRPr="00D9403B">
        <w:rPr>
          <w:rFonts w:cstheme="minorHAnsi"/>
          <w:sz w:val="20"/>
          <w:szCs w:val="20"/>
        </w:rPr>
        <w:t>przyczyny</w:t>
      </w:r>
      <w:r w:rsidR="00293CD8" w:rsidRPr="00293CD8">
        <w:rPr>
          <w:rFonts w:cstheme="minorHAnsi"/>
        </w:rPr>
        <w:t xml:space="preserve"> zamieszkiwania Polaków poza granicami Rzeczypospolitej Polskiej (potoki emigracyjne, zmiana granic i wysiedlenia</w:t>
      </w:r>
      <w:r w:rsidR="00293CD8">
        <w:rPr>
          <w:rFonts w:cstheme="minorHAnsi"/>
        </w:rPr>
        <w:t>.</w:t>
      </w:r>
    </w:p>
    <w:p w14:paraId="4EC50F62" w14:textId="4C033169" w:rsidR="004A295D" w:rsidRPr="005E66C9" w:rsidRDefault="004A295D" w:rsidP="004A295D">
      <w:pPr>
        <w:pStyle w:val="Akapitzlist"/>
        <w:numPr>
          <w:ilvl w:val="0"/>
          <w:numId w:val="1"/>
        </w:numPr>
      </w:pPr>
      <w:r>
        <w:t xml:space="preserve">Przedstawić i porównać </w:t>
      </w:r>
      <w:r w:rsidRPr="004A295D">
        <w:rPr>
          <w:rFonts w:cstheme="minorHAnsi"/>
        </w:rPr>
        <w:t>różne modele polityki wobec imigrantów (unifikacja/asymilacja, integracja, wielokulturowość) w państwach Europy</w:t>
      </w:r>
      <w:r>
        <w:rPr>
          <w:rFonts w:cstheme="minorHAnsi"/>
        </w:rPr>
        <w:t>.</w:t>
      </w:r>
    </w:p>
    <w:p w14:paraId="318B6DC6" w14:textId="3B7768F8" w:rsidR="005E66C9" w:rsidRDefault="005E66C9" w:rsidP="005E66C9"/>
    <w:p w14:paraId="6F02BEE5" w14:textId="576237FF" w:rsidR="005E66C9" w:rsidRDefault="005E66C9" w:rsidP="005E66C9"/>
    <w:p w14:paraId="6E0B258C" w14:textId="34BEA079" w:rsidR="005E66C9" w:rsidRPr="005E66C9" w:rsidRDefault="005E66C9" w:rsidP="005E66C9">
      <w:pPr>
        <w:jc w:val="right"/>
        <w:rPr>
          <w:b/>
          <w:bCs/>
          <w:i/>
          <w:iCs/>
        </w:rPr>
      </w:pPr>
      <w:r w:rsidRPr="005E66C9">
        <w:rPr>
          <w:b/>
          <w:bCs/>
          <w:i/>
          <w:iCs/>
        </w:rPr>
        <w:t>Opracowanie: Joanna Suszka</w:t>
      </w:r>
    </w:p>
    <w:p w14:paraId="5A951699" w14:textId="78EC086D" w:rsidR="004A295D" w:rsidRPr="00293CD8" w:rsidRDefault="004A295D" w:rsidP="004A295D">
      <w:pPr>
        <w:pStyle w:val="Akapitzlist"/>
      </w:pPr>
    </w:p>
    <w:sectPr w:rsidR="004A295D" w:rsidRPr="0029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695"/>
    <w:multiLevelType w:val="hybridMultilevel"/>
    <w:tmpl w:val="382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275"/>
    <w:multiLevelType w:val="hybridMultilevel"/>
    <w:tmpl w:val="C9C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74"/>
    <w:rsid w:val="00042AE8"/>
    <w:rsid w:val="00045448"/>
    <w:rsid w:val="00293CD8"/>
    <w:rsid w:val="00294219"/>
    <w:rsid w:val="00391574"/>
    <w:rsid w:val="0041370F"/>
    <w:rsid w:val="00421D71"/>
    <w:rsid w:val="004A295D"/>
    <w:rsid w:val="004A675F"/>
    <w:rsid w:val="0052402A"/>
    <w:rsid w:val="005E66C9"/>
    <w:rsid w:val="00931695"/>
    <w:rsid w:val="009F60A9"/>
    <w:rsid w:val="00A52947"/>
    <w:rsid w:val="00CE67C9"/>
    <w:rsid w:val="00E07A09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057"/>
  <w15:chartTrackingRefBased/>
  <w15:docId w15:val="{4C9DE43D-80EF-442D-9BCD-620A9AA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74"/>
    <w:pPr>
      <w:ind w:left="720"/>
      <w:contextualSpacing/>
    </w:pPr>
  </w:style>
  <w:style w:type="paragraph" w:customStyle="1" w:styleId="Default">
    <w:name w:val="Default"/>
    <w:rsid w:val="0041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Konto Microsoft</cp:lastModifiedBy>
  <cp:revision>4</cp:revision>
  <dcterms:created xsi:type="dcterms:W3CDTF">2022-08-29T12:36:00Z</dcterms:created>
  <dcterms:modified xsi:type="dcterms:W3CDTF">2022-11-08T17:37:00Z</dcterms:modified>
</cp:coreProperties>
</file>