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19BF4" w14:textId="77777777" w:rsidR="00D0090C" w:rsidRPr="003B792C" w:rsidRDefault="00D0090C" w:rsidP="00D0090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B792C">
        <w:rPr>
          <w:rFonts w:ascii="Times New Roman" w:hAnsi="Times New Roman" w:cs="Times New Roman"/>
          <w:b/>
          <w:sz w:val="32"/>
          <w:szCs w:val="32"/>
        </w:rPr>
        <w:t xml:space="preserve">Barbara </w:t>
      </w:r>
      <w:proofErr w:type="spellStart"/>
      <w:r w:rsidRPr="003B792C">
        <w:rPr>
          <w:rFonts w:ascii="Times New Roman" w:hAnsi="Times New Roman" w:cs="Times New Roman"/>
          <w:b/>
          <w:sz w:val="32"/>
          <w:szCs w:val="32"/>
        </w:rPr>
        <w:t>Patruś</w:t>
      </w:r>
      <w:proofErr w:type="spellEnd"/>
    </w:p>
    <w:p w14:paraId="0BB8CF53" w14:textId="77777777" w:rsidR="00D0090C" w:rsidRDefault="00D0090C" w:rsidP="00D0090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C4E062" wp14:editId="2CE0E4F2">
            <wp:simplePos x="899160" y="1188720"/>
            <wp:positionH relativeFrom="margin">
              <wp:align>left</wp:align>
            </wp:positionH>
            <wp:positionV relativeFrom="margin">
              <wp:align>top</wp:align>
            </wp:positionV>
            <wp:extent cx="2476500" cy="2857500"/>
            <wp:effectExtent l="0" t="0" r="0" b="0"/>
            <wp:wrapSquare wrapText="bothSides"/>
            <wp:docPr id="1" name="Obraz 1" descr="https://solanka.itl.pl/szkola/wp-content/uploads/2021/08/received_2039188476217444-260x3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solanka.itl.pl/szkola/wp-content/uploads/2021/08/received_2039188476217444-260x300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65FC5" w14:textId="77777777" w:rsidR="00D0090C" w:rsidRPr="003B792C" w:rsidRDefault="00D0090C" w:rsidP="00D0090C">
      <w:pPr>
        <w:jc w:val="both"/>
        <w:rPr>
          <w:rFonts w:ascii="Times New Roman" w:hAnsi="Times New Roman" w:cs="Times New Roman"/>
        </w:rPr>
      </w:pPr>
      <w:r w:rsidRPr="003B792C">
        <w:rPr>
          <w:rFonts w:ascii="Times New Roman" w:hAnsi="Times New Roman" w:cs="Times New Roman"/>
        </w:rPr>
        <w:t xml:space="preserve">Jestem nauczycielem wychowania przedszkolnego Niepublicznym </w:t>
      </w:r>
      <w:r>
        <w:rPr>
          <w:rFonts w:ascii="Times New Roman" w:hAnsi="Times New Roman" w:cs="Times New Roman"/>
        </w:rPr>
        <w:t xml:space="preserve">Zespole </w:t>
      </w:r>
      <w:proofErr w:type="spellStart"/>
      <w:r>
        <w:rPr>
          <w:rFonts w:ascii="Times New Roman" w:hAnsi="Times New Roman" w:cs="Times New Roman"/>
        </w:rPr>
        <w:t>Szkolno</w:t>
      </w:r>
      <w:proofErr w:type="spellEnd"/>
      <w:r>
        <w:rPr>
          <w:rFonts w:ascii="Times New Roman" w:hAnsi="Times New Roman" w:cs="Times New Roman"/>
        </w:rPr>
        <w:t xml:space="preserve"> – Przedszkolnym</w:t>
      </w:r>
      <w:r>
        <w:rPr>
          <w:rFonts w:ascii="Times New Roman" w:hAnsi="Times New Roman" w:cs="Times New Roman"/>
        </w:rPr>
        <w:br/>
      </w:r>
      <w:r w:rsidRPr="003B792C">
        <w:rPr>
          <w:rFonts w:ascii="Times New Roman" w:hAnsi="Times New Roman" w:cs="Times New Roman"/>
        </w:rPr>
        <w:t>w Sołonce. Ukończyłam ekonomię na Uniwersytecie Rzeszowskim jak również Zintegrowaną Edukację wczesnoszkolną i przedszkolną w Wyższej Szkole Biznesu i Przedsiębiorczości w Ostrowcu Świętokrzyskim.</w:t>
      </w:r>
      <w:r>
        <w:rPr>
          <w:rFonts w:ascii="Times New Roman" w:hAnsi="Times New Roman" w:cs="Times New Roman"/>
        </w:rPr>
        <w:t xml:space="preserve"> Niedawno zrozumiałam, że praca</w:t>
      </w:r>
      <w:r>
        <w:rPr>
          <w:rFonts w:ascii="Times New Roman" w:hAnsi="Times New Roman" w:cs="Times New Roman"/>
        </w:rPr>
        <w:br/>
      </w:r>
      <w:r w:rsidRPr="003B792C">
        <w:rPr>
          <w:rFonts w:ascii="Times New Roman" w:hAnsi="Times New Roman" w:cs="Times New Roman"/>
        </w:rPr>
        <w:t>z dziećmi to moja pasja i w tym kierunku chcę poszerzać swoje kompetencje. Uwielbiam podróże, ciekawe filmy. Będę egzaminatorem z podstaw przedsiębiorczośc</w:t>
      </w: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br/>
      </w:r>
      <w:r w:rsidRPr="003B792C">
        <w:rPr>
          <w:rFonts w:ascii="Times New Roman" w:hAnsi="Times New Roman" w:cs="Times New Roman"/>
        </w:rPr>
        <w:t>W razie pytań zapraszam do kontaktu: </w:t>
      </w:r>
      <w:hyperlink r:id="rId5" w:history="1">
        <w:r w:rsidRPr="003B792C">
          <w:rPr>
            <w:rStyle w:val="Hipercze"/>
            <w:rFonts w:ascii="Times New Roman" w:hAnsi="Times New Roman" w:cs="Times New Roman"/>
          </w:rPr>
          <w:t>basic83@o2.pl</w:t>
        </w:r>
      </w:hyperlink>
    </w:p>
    <w:p w14:paraId="2D354555" w14:textId="4ABBED7B" w:rsidR="00D0090C" w:rsidRDefault="00D0090C" w:rsidP="003867D9">
      <w:pPr>
        <w:jc w:val="center"/>
        <w:rPr>
          <w:b/>
          <w:bCs/>
          <w:sz w:val="28"/>
          <w:szCs w:val="28"/>
        </w:rPr>
      </w:pPr>
    </w:p>
    <w:p w14:paraId="26927229" w14:textId="77777777" w:rsidR="00D0090C" w:rsidRDefault="00D0090C" w:rsidP="003867D9">
      <w:pPr>
        <w:jc w:val="center"/>
        <w:rPr>
          <w:b/>
          <w:bCs/>
          <w:sz w:val="28"/>
          <w:szCs w:val="28"/>
        </w:rPr>
      </w:pPr>
    </w:p>
    <w:p w14:paraId="50A44E63" w14:textId="015B78C8" w:rsidR="003867D9" w:rsidRDefault="003867D9" w:rsidP="003867D9">
      <w:pPr>
        <w:jc w:val="center"/>
        <w:rPr>
          <w:b/>
          <w:bCs/>
          <w:sz w:val="28"/>
          <w:szCs w:val="28"/>
        </w:rPr>
      </w:pPr>
      <w:r w:rsidRPr="0014708D">
        <w:rPr>
          <w:b/>
          <w:bCs/>
          <w:sz w:val="28"/>
          <w:szCs w:val="28"/>
        </w:rPr>
        <w:t>Zakres części podstawy programowej</w:t>
      </w:r>
    </w:p>
    <w:p w14:paraId="4A601550" w14:textId="77777777" w:rsidR="003867D9" w:rsidRDefault="003867D9" w:rsidP="003867D9">
      <w:pPr>
        <w:jc w:val="center"/>
        <w:rPr>
          <w:b/>
          <w:bCs/>
          <w:sz w:val="28"/>
          <w:szCs w:val="28"/>
        </w:rPr>
      </w:pPr>
      <w:r w:rsidRPr="0014708D">
        <w:rPr>
          <w:b/>
          <w:bCs/>
          <w:sz w:val="28"/>
          <w:szCs w:val="28"/>
        </w:rPr>
        <w:t xml:space="preserve"> z biznesu i zarządzania</w:t>
      </w:r>
      <w:r>
        <w:rPr>
          <w:b/>
          <w:bCs/>
          <w:sz w:val="28"/>
          <w:szCs w:val="28"/>
        </w:rPr>
        <w:t xml:space="preserve"> dla klasy II</w:t>
      </w:r>
    </w:p>
    <w:p w14:paraId="631E86BC" w14:textId="43F91F07" w:rsidR="003867D9" w:rsidRPr="00920F5C" w:rsidRDefault="003867D9" w:rsidP="003867D9">
      <w:pPr>
        <w:jc w:val="center"/>
        <w:rPr>
          <w:b/>
          <w:bCs/>
          <w:sz w:val="32"/>
          <w:szCs w:val="32"/>
        </w:rPr>
      </w:pPr>
      <w:r w:rsidRPr="00920F5C">
        <w:rPr>
          <w:b/>
          <w:bCs/>
          <w:sz w:val="32"/>
          <w:szCs w:val="32"/>
        </w:rPr>
        <w:t xml:space="preserve">Poziom </w:t>
      </w:r>
      <w:r>
        <w:rPr>
          <w:b/>
          <w:bCs/>
          <w:sz w:val="32"/>
          <w:szCs w:val="32"/>
        </w:rPr>
        <w:t>rozszerzony</w:t>
      </w:r>
    </w:p>
    <w:p w14:paraId="5846CDF9" w14:textId="77777777" w:rsidR="003867D9" w:rsidRDefault="003867D9" w:rsidP="003867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Osoba przedsiębiorcza</w:t>
      </w:r>
    </w:p>
    <w:p w14:paraId="2F58A2FF" w14:textId="77777777" w:rsidR="003867D9" w:rsidRDefault="003867D9" w:rsidP="003867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Uczeń:</w:t>
      </w:r>
    </w:p>
    <w:p w14:paraId="43692E06" w14:textId="77777777" w:rsidR="003867D9" w:rsidRPr="003867D9" w:rsidRDefault="003867D9" w:rsidP="003867D9">
      <w:pPr>
        <w:spacing w:after="0"/>
        <w:rPr>
          <w:rFonts w:cstheme="minorHAnsi"/>
          <w:kern w:val="0"/>
          <w:sz w:val="24"/>
          <w:szCs w:val="24"/>
          <w14:ligatures w14:val="none"/>
        </w:rPr>
      </w:pPr>
      <w:r w:rsidRPr="003867D9">
        <w:rPr>
          <w:rFonts w:cstheme="minorHAnsi"/>
          <w:kern w:val="0"/>
          <w:sz w:val="24"/>
          <w:szCs w:val="24"/>
          <w14:ligatures w14:val="none"/>
        </w:rPr>
        <w:t xml:space="preserve">• identyfikuje swoje mocne </w:t>
      </w:r>
      <w:r w:rsidRPr="003867D9">
        <w:rPr>
          <w:rFonts w:cstheme="minorHAnsi"/>
          <w:kern w:val="0"/>
          <w:sz w:val="24"/>
          <w:szCs w:val="24"/>
          <w14:ligatures w14:val="none"/>
        </w:rPr>
        <w:br/>
        <w:t>i słabe strony, a następnie posiadane cechy osoby przedsiębiorczej,</w:t>
      </w:r>
    </w:p>
    <w:p w14:paraId="3517799E" w14:textId="77777777" w:rsidR="003867D9" w:rsidRPr="003867D9" w:rsidRDefault="003867D9" w:rsidP="003867D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określa własne kompetencje przedsiębiorcze,</w:t>
      </w:r>
    </w:p>
    <w:p w14:paraId="60A16947" w14:textId="77777777" w:rsidR="003867D9" w:rsidRPr="003867D9" w:rsidRDefault="003867D9" w:rsidP="003867D9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3867D9">
        <w:rPr>
          <w:rFonts w:eastAsia="Calibri" w:cstheme="minorHAnsi"/>
          <w:kern w:val="0"/>
          <w:sz w:val="24"/>
          <w:szCs w:val="24"/>
          <w14:ligatures w14:val="none"/>
        </w:rPr>
        <w:t>• określa, jakie znaczenie ma umiejętność komunikacji jako element kompetencji przedsiębiorczych,</w:t>
      </w:r>
    </w:p>
    <w:p w14:paraId="7C35D7C6" w14:textId="2B50C28E" w:rsidR="00A20923" w:rsidRDefault="003867D9" w:rsidP="003867D9">
      <w:pPr>
        <w:rPr>
          <w:rFonts w:ascii="Times New Roman" w:eastAsia="Times New Roman" w:hAnsi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ascii="Times New Roman" w:eastAsia="Times New Roman" w:hAnsi="Times New Roman" w:cstheme="minorHAnsi"/>
          <w:kern w:val="0"/>
          <w:sz w:val="24"/>
          <w:szCs w:val="24"/>
          <w:lang w:eastAsia="pl-PL"/>
          <w14:ligatures w14:val="none"/>
        </w:rPr>
        <w:t>• wymienia zasady skutecznych negocjacji,</w:t>
      </w:r>
    </w:p>
    <w:p w14:paraId="3F8C322D" w14:textId="77777777" w:rsidR="003867D9" w:rsidRDefault="003867D9" w:rsidP="003867D9">
      <w:pPr>
        <w:rPr>
          <w:rFonts w:ascii="Times New Roman" w:eastAsia="Times New Roman" w:hAnsi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BA875D0" w14:textId="77777777" w:rsidR="003867D9" w:rsidRDefault="003867D9" w:rsidP="003867D9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AA2E64">
        <w:rPr>
          <w:rFonts w:asciiTheme="minorHAnsi" w:hAnsiTheme="minorHAnsi" w:cstheme="minorHAnsi"/>
          <w:b/>
          <w:bCs/>
          <w:sz w:val="28"/>
          <w:szCs w:val="28"/>
        </w:rPr>
        <w:t xml:space="preserve">II. Podejmowanie decyzji, praca zespołowa i kreatywne myślenie </w:t>
      </w:r>
    </w:p>
    <w:p w14:paraId="18BC7ED6" w14:textId="77777777" w:rsidR="003867D9" w:rsidRDefault="003867D9" w:rsidP="003867D9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25A9C28" w14:textId="77777777" w:rsidR="003867D9" w:rsidRDefault="003867D9" w:rsidP="003867D9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Uczeń:</w:t>
      </w:r>
    </w:p>
    <w:p w14:paraId="0EEE70F5" w14:textId="77777777" w:rsidR="003867D9" w:rsidRPr="003867D9" w:rsidRDefault="003867D9" w:rsidP="003867D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stosuje wybrane metody wspomagające podejmowanie decyzji (np. burzę mózgów),</w:t>
      </w:r>
    </w:p>
    <w:p w14:paraId="6C701276" w14:textId="77777777" w:rsidR="003867D9" w:rsidRPr="003867D9" w:rsidRDefault="003867D9" w:rsidP="003867D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stosuje wybrane techniki pobudzające kreatywność,</w:t>
      </w:r>
    </w:p>
    <w:p w14:paraId="62400D7D" w14:textId="22812032" w:rsidR="003867D9" w:rsidRDefault="003867D9" w:rsidP="003867D9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wyjaśnia na podstawie wybranych przykładów, jak innowacje wpływają na zdolności konkurencyjne przedsiębiorstw,</w:t>
      </w:r>
    </w:p>
    <w:p w14:paraId="43BC1B18" w14:textId="5B3246A4" w:rsidR="00CC4DAB" w:rsidRDefault="00CC4DAB" w:rsidP="003867D9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2CCE0D0" w14:textId="77777777" w:rsidR="00D0090C" w:rsidRDefault="00D0090C" w:rsidP="003867D9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B835643" w14:textId="77777777" w:rsidR="003867D9" w:rsidRDefault="003867D9" w:rsidP="003867D9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AA2E64">
        <w:rPr>
          <w:rFonts w:asciiTheme="minorHAnsi" w:hAnsiTheme="minorHAnsi" w:cstheme="minorHAnsi"/>
          <w:b/>
          <w:sz w:val="28"/>
          <w:szCs w:val="28"/>
        </w:rPr>
        <w:lastRenderedPageBreak/>
        <w:t>III. Zarządzanie projektami</w:t>
      </w:r>
    </w:p>
    <w:p w14:paraId="78914697" w14:textId="77777777" w:rsidR="003867D9" w:rsidRDefault="003867D9" w:rsidP="003867D9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784E119A" w14:textId="77777777" w:rsidR="003867D9" w:rsidRDefault="003867D9" w:rsidP="003867D9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Uczeń:</w:t>
      </w:r>
    </w:p>
    <w:p w14:paraId="4362F448" w14:textId="77777777" w:rsidR="003867D9" w:rsidRPr="003867D9" w:rsidRDefault="003867D9" w:rsidP="003867D9">
      <w:pPr>
        <w:spacing w:after="0" w:line="240" w:lineRule="auto"/>
        <w:ind w:hanging="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definiuje cele projektu za pomocą metody SMART,</w:t>
      </w:r>
    </w:p>
    <w:p w14:paraId="4642503D" w14:textId="77777777" w:rsidR="003867D9" w:rsidRDefault="003867D9" w:rsidP="003867D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określa i charakteryzuje poszczególne etapy projektu na wybranym przykładzie,</w:t>
      </w:r>
    </w:p>
    <w:p w14:paraId="0388D711" w14:textId="77777777" w:rsidR="003867D9" w:rsidRDefault="003867D9" w:rsidP="003867D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A651912" w14:textId="77777777" w:rsidR="003867D9" w:rsidRDefault="003867D9" w:rsidP="003867D9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AA2E64">
        <w:rPr>
          <w:rFonts w:asciiTheme="minorHAnsi" w:hAnsiTheme="minorHAnsi" w:cstheme="minorHAnsi"/>
          <w:b/>
          <w:sz w:val="28"/>
          <w:szCs w:val="28"/>
        </w:rPr>
        <w:t>IV. Gospodarka rynkowa</w:t>
      </w:r>
    </w:p>
    <w:p w14:paraId="737FA99E" w14:textId="77777777" w:rsidR="003867D9" w:rsidRDefault="003867D9" w:rsidP="003867D9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039B09B0" w14:textId="77777777" w:rsidR="003867D9" w:rsidRDefault="003867D9" w:rsidP="003867D9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Uczeń:</w:t>
      </w:r>
    </w:p>
    <w:p w14:paraId="5C499DCF" w14:textId="77777777" w:rsidR="003867D9" w:rsidRPr="003867D9" w:rsidRDefault="003867D9" w:rsidP="003867D9">
      <w:pPr>
        <w:spacing w:after="0" w:line="240" w:lineRule="auto"/>
        <w:ind w:hanging="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wymienia i omawia podstawowe parametry charakteryzujące gospodarkę (PKB, inflację, zatrudnienie, bezrobocie),</w:t>
      </w:r>
    </w:p>
    <w:p w14:paraId="0F37EB7D" w14:textId="77777777" w:rsidR="003867D9" w:rsidRPr="003867D9" w:rsidRDefault="003867D9" w:rsidP="003867D9">
      <w:pPr>
        <w:spacing w:after="0" w:line="240" w:lineRule="auto"/>
        <w:ind w:hanging="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• wyjaśnia wpływ deficytu budżetowego i długu publicznego na funkcjonowanie państwa </w:t>
      </w: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i gospodarki,</w:t>
      </w:r>
    </w:p>
    <w:p w14:paraId="6F51D35A" w14:textId="77777777" w:rsidR="003867D9" w:rsidRPr="003867D9" w:rsidRDefault="003867D9" w:rsidP="003867D9">
      <w:pPr>
        <w:tabs>
          <w:tab w:val="left" w:pos="0"/>
        </w:tabs>
        <w:spacing w:after="0" w:line="240" w:lineRule="auto"/>
        <w:ind w:hanging="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• wymienia </w:t>
      </w: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i charakteryzuje główne modele struktur rynkowych (monopol, oligopol, konkurencję monopolistyczną, konkurencję doskonałą),</w:t>
      </w:r>
    </w:p>
    <w:p w14:paraId="1F80FD33" w14:textId="58576F49" w:rsidR="003867D9" w:rsidRPr="003867D9" w:rsidRDefault="003867D9" w:rsidP="003867D9">
      <w:pPr>
        <w:tabs>
          <w:tab w:val="left" w:pos="0"/>
        </w:tabs>
        <w:spacing w:after="0" w:line="240" w:lineRule="auto"/>
        <w:ind w:hanging="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wyjaśnia zjawiska nadwyżki rynkowej i niedoboru rynkowego,</w:t>
      </w:r>
    </w:p>
    <w:p w14:paraId="67E81957" w14:textId="327E57B5" w:rsidR="003867D9" w:rsidRDefault="003867D9" w:rsidP="003867D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• określa, czym jest patriotyzm zakupowy oraz jakie są jego przejawy </w:t>
      </w:r>
      <w:r w:rsidRPr="003867D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 życiu codziennym</w:t>
      </w:r>
    </w:p>
    <w:p w14:paraId="456D1804" w14:textId="77777777" w:rsidR="00347E31" w:rsidRDefault="00347E31" w:rsidP="003867D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69A1BCB" w14:textId="53B4586B" w:rsidR="00347E31" w:rsidRDefault="00347E31" w:rsidP="00347E31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230B78">
        <w:rPr>
          <w:rFonts w:asciiTheme="minorHAnsi" w:hAnsiTheme="minorHAnsi" w:cstheme="minorHAnsi"/>
          <w:b/>
          <w:sz w:val="28"/>
          <w:szCs w:val="28"/>
        </w:rPr>
        <w:t>V. Finanse osobiste</w:t>
      </w:r>
    </w:p>
    <w:p w14:paraId="012908E7" w14:textId="77777777" w:rsidR="00347E31" w:rsidRDefault="00347E31" w:rsidP="00347E31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1E472457" w14:textId="77777777" w:rsidR="00347E31" w:rsidRDefault="00347E31" w:rsidP="00347E31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Uczeń:</w:t>
      </w:r>
    </w:p>
    <w:p w14:paraId="140EB964" w14:textId="77777777" w:rsidR="00347E31" w:rsidRPr="00B72D3C" w:rsidRDefault="00347E31" w:rsidP="00347E31">
      <w:pPr>
        <w:spacing w:after="0"/>
        <w:rPr>
          <w:rFonts w:ascii="Calibri" w:hAnsi="Calibri" w:cs="Calibri"/>
        </w:rPr>
      </w:pPr>
      <w:r w:rsidRPr="00B72D3C">
        <w:rPr>
          <w:rFonts w:ascii="Calibri" w:hAnsi="Calibri" w:cs="Calibri"/>
        </w:rPr>
        <w:t xml:space="preserve">• charakteryzuje funkcje </w:t>
      </w:r>
      <w:r>
        <w:rPr>
          <w:rFonts w:ascii="Calibri" w:hAnsi="Calibri" w:cs="Calibri"/>
        </w:rPr>
        <w:br/>
      </w:r>
      <w:r w:rsidRPr="00B72D3C">
        <w:rPr>
          <w:rFonts w:ascii="Calibri" w:hAnsi="Calibri" w:cs="Calibri"/>
        </w:rPr>
        <w:t>i formy pieniądza,</w:t>
      </w:r>
    </w:p>
    <w:p w14:paraId="376F2C74" w14:textId="6DB4CB28" w:rsidR="00347E31" w:rsidRPr="00B72D3C" w:rsidRDefault="00347E31" w:rsidP="00347E31">
      <w:pPr>
        <w:spacing w:after="0"/>
        <w:rPr>
          <w:rFonts w:ascii="Calibri" w:hAnsi="Calibri" w:cs="Calibri"/>
        </w:rPr>
      </w:pPr>
      <w:r w:rsidRPr="00B72D3C">
        <w:rPr>
          <w:rFonts w:ascii="Calibri" w:hAnsi="Calibri" w:cs="Calibri"/>
        </w:rPr>
        <w:t>• wyjaśnia zjawisko inflacji,</w:t>
      </w:r>
    </w:p>
    <w:p w14:paraId="3F093848" w14:textId="77777777" w:rsidR="00347E31" w:rsidRPr="00B72D3C" w:rsidRDefault="00347E31" w:rsidP="00347E31">
      <w:pPr>
        <w:spacing w:after="0"/>
        <w:rPr>
          <w:rFonts w:ascii="Calibri" w:hAnsi="Calibri" w:cs="Calibri"/>
        </w:rPr>
      </w:pPr>
      <w:r w:rsidRPr="00B72D3C">
        <w:rPr>
          <w:rFonts w:ascii="Calibri" w:hAnsi="Calibri" w:cs="Calibri"/>
        </w:rPr>
        <w:t>• wyjaśnia, czym jest dojrzałość finansowa,</w:t>
      </w:r>
    </w:p>
    <w:p w14:paraId="5FC0E956" w14:textId="77777777" w:rsidR="00347E31" w:rsidRPr="00B72D3C" w:rsidRDefault="00347E31" w:rsidP="00347E31">
      <w:pPr>
        <w:tabs>
          <w:tab w:val="left" w:pos="-70"/>
          <w:tab w:val="left" w:pos="130"/>
        </w:tabs>
        <w:spacing w:after="0"/>
        <w:contextualSpacing/>
        <w:rPr>
          <w:rFonts w:ascii="Calibri" w:hAnsi="Calibri" w:cs="Calibri"/>
        </w:rPr>
      </w:pPr>
      <w:r w:rsidRPr="00B72D3C">
        <w:rPr>
          <w:rFonts w:ascii="Calibri" w:hAnsi="Calibri" w:cs="Calibri"/>
        </w:rPr>
        <w:t>• omawia praktyczne sposoby zarządzania budżetem domowym,</w:t>
      </w:r>
    </w:p>
    <w:p w14:paraId="06C47784" w14:textId="77777777" w:rsidR="00347E31" w:rsidRPr="00B72D3C" w:rsidRDefault="00347E31" w:rsidP="00347E31">
      <w:pPr>
        <w:tabs>
          <w:tab w:val="left" w:pos="-70"/>
          <w:tab w:val="left" w:pos="72"/>
          <w:tab w:val="left" w:pos="130"/>
        </w:tabs>
        <w:ind w:left="18"/>
        <w:contextualSpacing/>
        <w:rPr>
          <w:rFonts w:ascii="Calibri" w:hAnsi="Calibri" w:cs="Calibri"/>
        </w:rPr>
      </w:pPr>
      <w:r w:rsidRPr="00B72D3C">
        <w:rPr>
          <w:rFonts w:ascii="Calibri" w:hAnsi="Calibri" w:cs="Calibri"/>
        </w:rPr>
        <w:t>• wymienia i opisuje podatki opłacane przez członków gospodarstwa domowego,</w:t>
      </w:r>
    </w:p>
    <w:p w14:paraId="615BC5B6" w14:textId="6BC45D17" w:rsidR="00347E31" w:rsidRDefault="00347E31" w:rsidP="00347E31">
      <w:pPr>
        <w:spacing w:after="0" w:line="240" w:lineRule="auto"/>
        <w:rPr>
          <w:rFonts w:ascii="Calibri" w:hAnsi="Calibri" w:cs="Calibri"/>
        </w:rPr>
      </w:pPr>
      <w:r w:rsidRPr="00B72D3C">
        <w:rPr>
          <w:rFonts w:ascii="Calibri" w:hAnsi="Calibri" w:cs="Calibri"/>
        </w:rPr>
        <w:t>• dobiera sposób rozliczeń podatku PIT i ulgi możliwe do zastosowania.</w:t>
      </w:r>
    </w:p>
    <w:p w14:paraId="476C5FA1" w14:textId="77777777" w:rsidR="00716261" w:rsidRDefault="00716261" w:rsidP="00347E31">
      <w:pPr>
        <w:spacing w:after="0" w:line="240" w:lineRule="auto"/>
        <w:rPr>
          <w:rFonts w:ascii="Calibri" w:hAnsi="Calibri" w:cs="Calibri"/>
        </w:rPr>
      </w:pPr>
    </w:p>
    <w:p w14:paraId="6BAFD341" w14:textId="1508574D" w:rsidR="00716261" w:rsidRDefault="00716261" w:rsidP="00347E31">
      <w:pPr>
        <w:spacing w:after="0" w:line="240" w:lineRule="auto"/>
        <w:rPr>
          <w:rFonts w:cstheme="minorHAnsi"/>
          <w:b/>
          <w:sz w:val="28"/>
          <w:szCs w:val="28"/>
        </w:rPr>
      </w:pPr>
      <w:r w:rsidRPr="00716261">
        <w:rPr>
          <w:rFonts w:ascii="Calibri" w:hAnsi="Calibri" w:cs="Calibri"/>
          <w:b/>
          <w:bCs/>
          <w:sz w:val="28"/>
          <w:szCs w:val="28"/>
        </w:rPr>
        <w:t>VI</w:t>
      </w:r>
      <w:r w:rsidRPr="00716261">
        <w:rPr>
          <w:rFonts w:ascii="Calibri" w:hAnsi="Calibri" w:cs="Calibri"/>
          <w:sz w:val="28"/>
          <w:szCs w:val="28"/>
        </w:rPr>
        <w:t xml:space="preserve"> </w:t>
      </w:r>
      <w:r w:rsidRPr="00716261">
        <w:rPr>
          <w:rFonts w:cstheme="minorHAnsi"/>
          <w:b/>
          <w:sz w:val="28"/>
          <w:szCs w:val="28"/>
        </w:rPr>
        <w:t>Usługi finansowe i ubezpieczenia społeczne</w:t>
      </w:r>
    </w:p>
    <w:p w14:paraId="70CC9E67" w14:textId="77777777" w:rsidR="00716261" w:rsidRDefault="00716261" w:rsidP="00347E3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893799" w14:textId="072B39FB" w:rsidR="00716261" w:rsidRDefault="00716261" w:rsidP="00347E3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Uczeń:</w:t>
      </w:r>
    </w:p>
    <w:p w14:paraId="0AA09004" w14:textId="77777777" w:rsidR="00716261" w:rsidRPr="00716261" w:rsidRDefault="00716261" w:rsidP="00716261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26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• wyjaśnia zasady funkcjonowania lokat bankowych, wymienia </w:t>
      </w:r>
      <w:r w:rsidRPr="0071626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i charakteryzuje ich rodzaje,</w:t>
      </w:r>
    </w:p>
    <w:p w14:paraId="3C54B51F" w14:textId="221EDE2B" w:rsidR="00716261" w:rsidRPr="00716261" w:rsidRDefault="00716261" w:rsidP="00716261">
      <w:pPr>
        <w:tabs>
          <w:tab w:val="left" w:pos="0"/>
        </w:tabs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1626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identyfikuje rodzaje kart płatniczych,</w:t>
      </w:r>
    </w:p>
    <w:p w14:paraId="18B547AC" w14:textId="77777777" w:rsidR="00716261" w:rsidRPr="00716261" w:rsidRDefault="00716261" w:rsidP="00716261">
      <w:pPr>
        <w:tabs>
          <w:tab w:val="left" w:pos="0"/>
          <w:tab w:val="left" w:pos="111"/>
          <w:tab w:val="left" w:pos="253"/>
        </w:tabs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716261">
        <w:rPr>
          <w:rFonts w:eastAsia="Calibri" w:cstheme="minorHAnsi"/>
          <w:kern w:val="0"/>
          <w:sz w:val="24"/>
          <w:szCs w:val="24"/>
          <w14:ligatures w14:val="none"/>
        </w:rPr>
        <w:t>• ocenia mo</w:t>
      </w:r>
      <w:r w:rsidRPr="00716261">
        <w:rPr>
          <w:rFonts w:eastAsia="TimesNewRoman" w:cstheme="minorHAnsi"/>
          <w:kern w:val="0"/>
          <w:sz w:val="24"/>
          <w:szCs w:val="24"/>
          <w14:ligatures w14:val="none"/>
        </w:rPr>
        <w:t>ż</w:t>
      </w:r>
      <w:r w:rsidRPr="00716261">
        <w:rPr>
          <w:rFonts w:eastAsia="Calibri" w:cstheme="minorHAnsi"/>
          <w:kern w:val="0"/>
          <w:sz w:val="24"/>
          <w:szCs w:val="24"/>
          <w14:ligatures w14:val="none"/>
        </w:rPr>
        <w:t>liwo</w:t>
      </w:r>
      <w:r w:rsidRPr="00716261">
        <w:rPr>
          <w:rFonts w:eastAsia="TimesNewRoman" w:cstheme="minorHAnsi"/>
          <w:kern w:val="0"/>
          <w:sz w:val="24"/>
          <w:szCs w:val="24"/>
          <w14:ligatures w14:val="none"/>
        </w:rPr>
        <w:t xml:space="preserve">ść </w:t>
      </w:r>
      <w:r w:rsidRPr="00716261">
        <w:rPr>
          <w:rFonts w:eastAsia="Calibri" w:cstheme="minorHAnsi"/>
          <w:kern w:val="0"/>
          <w:sz w:val="24"/>
          <w:szCs w:val="24"/>
          <w14:ligatures w14:val="none"/>
        </w:rPr>
        <w:t>spłaty zaci</w:t>
      </w:r>
      <w:r w:rsidRPr="00716261">
        <w:rPr>
          <w:rFonts w:eastAsia="TimesNewRoman" w:cstheme="minorHAnsi"/>
          <w:kern w:val="0"/>
          <w:sz w:val="24"/>
          <w:szCs w:val="24"/>
          <w14:ligatures w14:val="none"/>
        </w:rPr>
        <w:t>ą</w:t>
      </w:r>
      <w:r w:rsidRPr="00716261">
        <w:rPr>
          <w:rFonts w:eastAsia="Calibri" w:cstheme="minorHAnsi"/>
          <w:kern w:val="0"/>
          <w:sz w:val="24"/>
          <w:szCs w:val="24"/>
          <w14:ligatures w14:val="none"/>
        </w:rPr>
        <w:t>gni</w:t>
      </w:r>
      <w:r w:rsidRPr="00716261">
        <w:rPr>
          <w:rFonts w:eastAsia="TimesNewRoman" w:cstheme="minorHAnsi"/>
          <w:kern w:val="0"/>
          <w:sz w:val="24"/>
          <w:szCs w:val="24"/>
          <w14:ligatures w14:val="none"/>
        </w:rPr>
        <w:t>ę</w:t>
      </w:r>
      <w:r w:rsidRPr="00716261">
        <w:rPr>
          <w:rFonts w:eastAsia="Calibri" w:cstheme="minorHAnsi"/>
          <w:kern w:val="0"/>
          <w:sz w:val="24"/>
          <w:szCs w:val="24"/>
          <w14:ligatures w14:val="none"/>
        </w:rPr>
        <w:t>tego kredytu przy okre</w:t>
      </w:r>
      <w:r w:rsidRPr="00716261">
        <w:rPr>
          <w:rFonts w:eastAsia="TimesNewRoman" w:cstheme="minorHAnsi"/>
          <w:kern w:val="0"/>
          <w:sz w:val="24"/>
          <w:szCs w:val="24"/>
          <w14:ligatures w14:val="none"/>
        </w:rPr>
        <w:t>ś</w:t>
      </w:r>
      <w:r w:rsidRPr="00716261">
        <w:rPr>
          <w:rFonts w:eastAsia="Calibri" w:cstheme="minorHAnsi"/>
          <w:kern w:val="0"/>
          <w:sz w:val="24"/>
          <w:szCs w:val="24"/>
          <w14:ligatures w14:val="none"/>
        </w:rPr>
        <w:t>lonym dochodzie,</w:t>
      </w:r>
    </w:p>
    <w:p w14:paraId="63A4DA3E" w14:textId="405BE9C8" w:rsidR="00716261" w:rsidRPr="00716261" w:rsidRDefault="00716261" w:rsidP="00716261">
      <w:pPr>
        <w:tabs>
          <w:tab w:val="left" w:pos="0"/>
        </w:tabs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1626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wskazuje rolę Biura Informacji Kredytowej (BIK) w procesie przyznawania kredytów,</w:t>
      </w:r>
    </w:p>
    <w:p w14:paraId="07AABB0B" w14:textId="465570BD" w:rsidR="00716261" w:rsidRPr="00716261" w:rsidRDefault="00716261" w:rsidP="00716261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1626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• charakteryzuje system zabezpieczenia społecznego</w:t>
      </w:r>
    </w:p>
    <w:p w14:paraId="0FBF2618" w14:textId="77777777" w:rsidR="003867D9" w:rsidRDefault="003867D9" w:rsidP="003867D9"/>
    <w:sectPr w:rsidR="0038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D9"/>
    <w:rsid w:val="000158A5"/>
    <w:rsid w:val="00347E31"/>
    <w:rsid w:val="003867D9"/>
    <w:rsid w:val="004C21E7"/>
    <w:rsid w:val="00716261"/>
    <w:rsid w:val="00A20923"/>
    <w:rsid w:val="00CC4DAB"/>
    <w:rsid w:val="00D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D3BF"/>
  <w15:chartTrackingRefBased/>
  <w15:docId w15:val="{B714D39F-A200-4EB3-87C3-CA315D3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7D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D00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ic83@o2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Bator</dc:creator>
  <cp:keywords/>
  <dc:description/>
  <cp:lastModifiedBy>Laptop</cp:lastModifiedBy>
  <cp:revision>6</cp:revision>
  <dcterms:created xsi:type="dcterms:W3CDTF">2023-08-29T20:36:00Z</dcterms:created>
  <dcterms:modified xsi:type="dcterms:W3CDTF">2023-08-30T08:02:00Z</dcterms:modified>
</cp:coreProperties>
</file>