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9276" w14:textId="4477D899" w:rsidR="00EE1CB5" w:rsidRDefault="00EB5845" w:rsidP="00DF409B">
      <w:pPr>
        <w:pStyle w:val="StronaTytuowaTytu"/>
        <w:spacing w:line="276" w:lineRule="auto"/>
        <w:rPr>
          <w:rFonts w:ascii="Times New Roman" w:hAnsi="Times New Roman"/>
          <w:sz w:val="24"/>
          <w:szCs w:val="24"/>
        </w:rPr>
      </w:pPr>
      <w:r w:rsidRPr="00EB5845">
        <w:rPr>
          <w:rFonts w:ascii="Times New Roman" w:hAnsi="Times New Roman"/>
          <w:sz w:val="24"/>
          <w:szCs w:val="24"/>
        </w:rPr>
        <w:t xml:space="preserve">Zakres części podstawy programowej </w:t>
      </w:r>
      <w:r w:rsidR="00EE1CB5">
        <w:rPr>
          <w:rFonts w:ascii="Times New Roman" w:hAnsi="Times New Roman"/>
          <w:sz w:val="24"/>
          <w:szCs w:val="24"/>
        </w:rPr>
        <w:t>z matematyki dla szkoły ponadpodstawowej</w:t>
      </w:r>
    </w:p>
    <w:p w14:paraId="27FBAD15" w14:textId="60BE3C8E" w:rsidR="00EE1CB5" w:rsidRPr="00E86B19" w:rsidRDefault="00EE1CB5" w:rsidP="00E86B19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E1CB5">
        <w:rPr>
          <w:rFonts w:ascii="Times New Roman" w:hAnsi="Times New Roman"/>
          <w:sz w:val="24"/>
          <w:szCs w:val="24"/>
        </w:rPr>
        <w:t>Liceum ogólnokształcące</w:t>
      </w:r>
      <w:r w:rsidR="00E86B19">
        <w:rPr>
          <w:rFonts w:ascii="Times New Roman" w:hAnsi="Times New Roman"/>
          <w:sz w:val="24"/>
          <w:szCs w:val="24"/>
        </w:rPr>
        <w:t xml:space="preserve"> </w:t>
      </w:r>
      <w:r w:rsidR="00E86B19" w:rsidRPr="00E045FA">
        <w:rPr>
          <w:rFonts w:ascii="Times New Roman" w:hAnsi="Times New Roman"/>
          <w:b/>
          <w:sz w:val="24"/>
          <w:szCs w:val="24"/>
        </w:rPr>
        <w:t>Klasa I</w:t>
      </w:r>
      <w:r w:rsidR="00153A23">
        <w:rPr>
          <w:rFonts w:ascii="Times New Roman" w:hAnsi="Times New Roman"/>
          <w:b/>
          <w:sz w:val="24"/>
          <w:szCs w:val="24"/>
        </w:rPr>
        <w:t>V</w:t>
      </w:r>
    </w:p>
    <w:p w14:paraId="1CC1FC37" w14:textId="58F596A2" w:rsidR="00BB41D7" w:rsidRPr="00E045FA" w:rsidRDefault="00EE1CB5" w:rsidP="00BB41D7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045FA">
        <w:rPr>
          <w:rFonts w:ascii="Times New Roman" w:hAnsi="Times New Roman"/>
          <w:b/>
          <w:sz w:val="24"/>
          <w:szCs w:val="24"/>
        </w:rPr>
        <w:t>MAT</w:t>
      </w:r>
      <w:r w:rsidR="00E86B19">
        <w:rPr>
          <w:rFonts w:ascii="Times New Roman" w:hAnsi="Times New Roman"/>
          <w:b/>
          <w:sz w:val="24"/>
          <w:szCs w:val="24"/>
        </w:rPr>
        <w:t xml:space="preserve">EMATYKA </w:t>
      </w:r>
      <w:r w:rsidR="00BB41D7">
        <w:rPr>
          <w:rFonts w:ascii="Times New Roman" w:hAnsi="Times New Roman"/>
          <w:b/>
          <w:sz w:val="24"/>
          <w:szCs w:val="24"/>
        </w:rPr>
        <w:t>ZAKRES PODSTAWOWY</w:t>
      </w:r>
      <w:r w:rsidR="00BB41D7" w:rsidRPr="00BB41D7">
        <w:rPr>
          <w:rFonts w:ascii="Times New Roman" w:hAnsi="Times New Roman"/>
          <w:b/>
          <w:sz w:val="24"/>
          <w:szCs w:val="24"/>
        </w:rPr>
        <w:t xml:space="preserve"> </w:t>
      </w:r>
      <w:r w:rsidR="00BB41D7">
        <w:rPr>
          <w:rFonts w:ascii="Times New Roman" w:hAnsi="Times New Roman"/>
          <w:b/>
          <w:sz w:val="24"/>
          <w:szCs w:val="24"/>
        </w:rPr>
        <w:t>I ROZSZERZONY</w:t>
      </w:r>
    </w:p>
    <w:p w14:paraId="0718328E" w14:textId="06F7BFD6" w:rsidR="00BC17FF" w:rsidRDefault="00833067" w:rsidP="00DF409B">
      <w:pPr>
        <w:pStyle w:val="StronaTytuowaCopy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E06B212" wp14:editId="00D9C120">
            <wp:simplePos x="897890" y="2512060"/>
            <wp:positionH relativeFrom="margin">
              <wp:align>left</wp:align>
            </wp:positionH>
            <wp:positionV relativeFrom="margin">
              <wp:posOffset>1570355</wp:posOffset>
            </wp:positionV>
            <wp:extent cx="2265680" cy="1698625"/>
            <wp:effectExtent l="0" t="0" r="127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58194C" w14:textId="653D84EF" w:rsidR="00EE1CB5" w:rsidRDefault="00EE1CB5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do egzaminu z matematyki</w:t>
      </w:r>
      <w:r w:rsidR="00DD4EC2">
        <w:rPr>
          <w:rFonts w:ascii="Times New Roman" w:hAnsi="Times New Roman"/>
          <w:sz w:val="24"/>
          <w:szCs w:val="24"/>
        </w:rPr>
        <w:t xml:space="preserve">, przygotowane </w:t>
      </w:r>
      <w:r w:rsidR="00772384">
        <w:rPr>
          <w:rFonts w:ascii="Times New Roman" w:hAnsi="Times New Roman"/>
          <w:sz w:val="24"/>
          <w:szCs w:val="24"/>
        </w:rPr>
        <w:t>na </w:t>
      </w:r>
      <w:r>
        <w:rPr>
          <w:rFonts w:ascii="Times New Roman" w:hAnsi="Times New Roman"/>
          <w:sz w:val="24"/>
          <w:szCs w:val="24"/>
        </w:rPr>
        <w:t>podstawie programu nauczania</w:t>
      </w:r>
      <w:r w:rsidR="00772384">
        <w:rPr>
          <w:rFonts w:ascii="Times New Roman" w:hAnsi="Times New Roman"/>
          <w:sz w:val="24"/>
          <w:szCs w:val="24"/>
        </w:rPr>
        <w:t xml:space="preserve"> dla liceum/technikum MATeMAtyka, </w:t>
      </w:r>
      <w:r w:rsidR="00772384" w:rsidRPr="00772384">
        <w:rPr>
          <w:rFonts w:ascii="Times New Roman" w:hAnsi="Times New Roman"/>
          <w:sz w:val="24"/>
          <w:szCs w:val="24"/>
        </w:rPr>
        <w:t>Dorota Ponczek, Agnieszka Kamińska</w:t>
      </w:r>
      <w:r w:rsidR="00E045FA">
        <w:rPr>
          <w:rFonts w:ascii="Times New Roman" w:hAnsi="Times New Roman"/>
          <w:sz w:val="24"/>
          <w:szCs w:val="24"/>
        </w:rPr>
        <w:t>.</w:t>
      </w:r>
    </w:p>
    <w:p w14:paraId="3CCF5CCA" w14:textId="77777777" w:rsidR="00E045FA" w:rsidRDefault="00E045FA" w:rsidP="00772384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1259DC61" w14:textId="5B56629F" w:rsidR="00156E8F" w:rsidRDefault="00E045FA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DD4EC2">
        <w:rPr>
          <w:rFonts w:ascii="Times New Roman" w:hAnsi="Times New Roman"/>
          <w:sz w:val="24"/>
          <w:szCs w:val="24"/>
        </w:rPr>
        <w:t>Nazywam się</w:t>
      </w:r>
      <w:r w:rsidRPr="00E045FA">
        <w:rPr>
          <w:rFonts w:ascii="Times New Roman" w:hAnsi="Times New Roman"/>
          <w:b/>
          <w:sz w:val="24"/>
          <w:szCs w:val="24"/>
        </w:rPr>
        <w:t xml:space="preserve"> Barbara Szlachta</w:t>
      </w:r>
      <w:r>
        <w:rPr>
          <w:rFonts w:ascii="Times New Roman" w:hAnsi="Times New Roman"/>
          <w:sz w:val="24"/>
          <w:szCs w:val="24"/>
        </w:rPr>
        <w:t>, jestem nauczycielem, absolwentką</w:t>
      </w:r>
      <w:r w:rsidRPr="00E045FA">
        <w:rPr>
          <w:rFonts w:ascii="Times New Roman" w:hAnsi="Times New Roman"/>
          <w:sz w:val="24"/>
          <w:szCs w:val="24"/>
        </w:rPr>
        <w:t xml:space="preserve"> Uniwersyt</w:t>
      </w:r>
      <w:r>
        <w:rPr>
          <w:rFonts w:ascii="Times New Roman" w:hAnsi="Times New Roman"/>
          <w:sz w:val="24"/>
          <w:szCs w:val="24"/>
        </w:rPr>
        <w:t xml:space="preserve">etu </w:t>
      </w:r>
      <w:r w:rsidRPr="00E045FA">
        <w:rPr>
          <w:rFonts w:ascii="Times New Roman" w:hAnsi="Times New Roman"/>
          <w:sz w:val="24"/>
          <w:szCs w:val="24"/>
        </w:rPr>
        <w:t>Rzeszowski</w:t>
      </w:r>
      <w:r>
        <w:rPr>
          <w:rFonts w:ascii="Times New Roman" w:hAnsi="Times New Roman"/>
          <w:sz w:val="24"/>
          <w:szCs w:val="24"/>
        </w:rPr>
        <w:t>ego. Ukończyłam</w:t>
      </w:r>
      <w:r w:rsidRPr="00E045FA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magisterskie na kierunku</w:t>
      </w:r>
      <w:r w:rsidRPr="00E045FA">
        <w:rPr>
          <w:rFonts w:ascii="Times New Roman" w:hAnsi="Times New Roman"/>
          <w:sz w:val="24"/>
          <w:szCs w:val="24"/>
        </w:rPr>
        <w:t xml:space="preserve"> matematyka nauczycielska,</w:t>
      </w:r>
      <w:r w:rsidR="00DD4EC2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inżynierskie na kierunku</w:t>
      </w:r>
      <w:r w:rsidRPr="00E045FA">
        <w:rPr>
          <w:rFonts w:ascii="Times New Roman" w:hAnsi="Times New Roman"/>
          <w:sz w:val="24"/>
          <w:szCs w:val="24"/>
        </w:rPr>
        <w:t xml:space="preserve"> informatyka oraz studia podyplomowe z zakresu matematyka w finansach. </w:t>
      </w:r>
      <w:r w:rsidR="008741BD" w:rsidRPr="008741BD">
        <w:rPr>
          <w:rFonts w:ascii="Times New Roman" w:hAnsi="Times New Roman"/>
          <w:sz w:val="24"/>
          <w:szCs w:val="24"/>
        </w:rPr>
        <w:t xml:space="preserve">Uczenie daje mi wielką satysfakcję, każdy sukces moich uczniów to </w:t>
      </w:r>
      <w:r w:rsidR="008741BD">
        <w:rPr>
          <w:rFonts w:ascii="Times New Roman" w:hAnsi="Times New Roman"/>
          <w:sz w:val="24"/>
          <w:szCs w:val="24"/>
        </w:rPr>
        <w:t>nagroda i radość</w:t>
      </w:r>
      <w:r w:rsidRPr="00E045FA">
        <w:rPr>
          <w:rFonts w:ascii="Times New Roman" w:hAnsi="Times New Roman"/>
          <w:sz w:val="24"/>
          <w:szCs w:val="24"/>
        </w:rPr>
        <w:t xml:space="preserve">. Zapraszam do kontaktu pod adresem: </w:t>
      </w:r>
      <w:hyperlink r:id="rId7" w:history="1">
        <w:r w:rsidR="00156E8F" w:rsidRPr="00A42BA1">
          <w:rPr>
            <w:rStyle w:val="Hipercze"/>
            <w:rFonts w:ascii="Times New Roman" w:hAnsi="Times New Roman"/>
            <w:sz w:val="24"/>
            <w:szCs w:val="24"/>
          </w:rPr>
          <w:t>barbarka_s@o2.pl</w:t>
        </w:r>
      </w:hyperlink>
    </w:p>
    <w:p w14:paraId="440FD8BD" w14:textId="77777777" w:rsidR="00782113" w:rsidRDefault="00782113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2EFAAC85" w14:textId="39C30BBD" w:rsidR="00156E8F" w:rsidRPr="00956788" w:rsidRDefault="00156E8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 xml:space="preserve">1. </w:t>
      </w:r>
      <w:r w:rsidR="00B54968" w:rsidRPr="00B54968">
        <w:rPr>
          <w:rFonts w:ascii="Times New Roman" w:hAnsi="Times New Roman"/>
          <w:b/>
          <w:color w:val="auto"/>
          <w:sz w:val="22"/>
          <w:szCs w:val="22"/>
        </w:rPr>
        <w:t>RACHUNEK PRAWDOPODOBIEŃSTWA</w:t>
      </w:r>
    </w:p>
    <w:p w14:paraId="61B92655" w14:textId="39B5B9F1" w:rsidR="00156E8F" w:rsidRPr="00956788" w:rsidRDefault="00B54968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Reguła mnożenia</w:t>
      </w:r>
    </w:p>
    <w:p w14:paraId="0CA973A3" w14:textId="77777777" w:rsidR="00B54968" w:rsidRPr="00B54968" w:rsidRDefault="00B54968" w:rsidP="00B5496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54968">
        <w:rPr>
          <w:sz w:val="22"/>
          <w:szCs w:val="22"/>
        </w:rPr>
        <w:t>wypisuje wszystkie możliwe wyniki danego doświadczenia</w:t>
      </w:r>
    </w:p>
    <w:p w14:paraId="5BC5F4BA" w14:textId="77777777" w:rsidR="00B54968" w:rsidRPr="00B54968" w:rsidRDefault="00B54968" w:rsidP="00B5496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54968">
        <w:rPr>
          <w:sz w:val="22"/>
          <w:szCs w:val="22"/>
        </w:rPr>
        <w:t xml:space="preserve">stosuje regułę mnożenia do obliczania liczby wyników doświadczenia spełniających dany warunek </w:t>
      </w:r>
    </w:p>
    <w:p w14:paraId="46301CD2" w14:textId="2BAC0391" w:rsidR="00B54968" w:rsidRPr="00B54968" w:rsidRDefault="00B54968" w:rsidP="00B5496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54968">
        <w:rPr>
          <w:sz w:val="22"/>
          <w:szCs w:val="22"/>
        </w:rPr>
        <w:t>przedstawia drzewo ilustrujące zbiór wszystkich możliwych wyników danego doświadczenia</w:t>
      </w:r>
    </w:p>
    <w:p w14:paraId="414CA599" w14:textId="47ECDB50" w:rsidR="00941290" w:rsidRPr="0018687A" w:rsidRDefault="00B54968" w:rsidP="00941290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18687A">
        <w:rPr>
          <w:rFonts w:ascii="Times New Roman" w:hAnsi="Times New Roman"/>
          <w:color w:val="auto"/>
          <w:sz w:val="22"/>
          <w:szCs w:val="22"/>
        </w:rPr>
        <w:t>Permutacje</w:t>
      </w:r>
    </w:p>
    <w:p w14:paraId="7AE0ABF7" w14:textId="77777777" w:rsidR="000B57B7" w:rsidRPr="0018687A" w:rsidRDefault="000B57B7" w:rsidP="000B57B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wypisuje wszystkie możliwe permutacje danego zbioru</w:t>
      </w:r>
    </w:p>
    <w:p w14:paraId="18320EA1" w14:textId="77777777" w:rsidR="000B57B7" w:rsidRPr="0018687A" w:rsidRDefault="000B57B7" w:rsidP="000B57B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oblicza liczbę permutacji danego zbioru</w:t>
      </w:r>
    </w:p>
    <w:p w14:paraId="5367FF8B" w14:textId="77777777" w:rsidR="000B57B7" w:rsidRPr="0018687A" w:rsidRDefault="000B57B7" w:rsidP="000B57B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wykonuje obliczenia, stosując definicję silni</w:t>
      </w:r>
    </w:p>
    <w:p w14:paraId="5D0BA045" w14:textId="57C35528" w:rsidR="000B57B7" w:rsidRPr="0018687A" w:rsidRDefault="000B57B7" w:rsidP="000B57B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wykorzystuje permutacje do rozwiązywania zadań</w:t>
      </w:r>
    </w:p>
    <w:p w14:paraId="66614029" w14:textId="1F2BEF9E" w:rsidR="00156E8F" w:rsidRPr="0018687A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18687A">
        <w:rPr>
          <w:rFonts w:ascii="Times New Roman" w:hAnsi="Times New Roman"/>
          <w:color w:val="auto"/>
          <w:sz w:val="22"/>
          <w:szCs w:val="22"/>
        </w:rPr>
        <w:t>W</w:t>
      </w:r>
      <w:r w:rsidR="00B54968" w:rsidRPr="0018687A">
        <w:rPr>
          <w:rFonts w:ascii="Times New Roman" w:hAnsi="Times New Roman"/>
          <w:color w:val="auto"/>
          <w:sz w:val="22"/>
          <w:szCs w:val="22"/>
        </w:rPr>
        <w:t>ariacje bez powtórzeń</w:t>
      </w:r>
    </w:p>
    <w:p w14:paraId="4C0C49C6" w14:textId="77777777" w:rsidR="000B57B7" w:rsidRPr="0018687A" w:rsidRDefault="000B57B7" w:rsidP="000B57B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 xml:space="preserve">oblicza liczbę wariacji bez powtórzeń </w:t>
      </w:r>
    </w:p>
    <w:p w14:paraId="0E76FD23" w14:textId="77777777" w:rsidR="000B57B7" w:rsidRPr="0018687A" w:rsidRDefault="000B57B7" w:rsidP="000B57B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stosuje regułę dodawania do obliczania liczby wyników spełniających dany warunek</w:t>
      </w:r>
    </w:p>
    <w:p w14:paraId="17BCBDDA" w14:textId="05D9D0C8" w:rsidR="000B57B7" w:rsidRPr="0018687A" w:rsidRDefault="000B57B7" w:rsidP="000B57B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wykorzystuje wariacje bez powtórzeń do rozwiązywania zadań</w:t>
      </w:r>
    </w:p>
    <w:p w14:paraId="60B9BD63" w14:textId="6E1FE6AD" w:rsidR="00156E8F" w:rsidRPr="0018687A" w:rsidRDefault="00B54968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18687A">
        <w:rPr>
          <w:rFonts w:ascii="Times New Roman" w:hAnsi="Times New Roman"/>
          <w:color w:val="auto"/>
          <w:sz w:val="22"/>
          <w:szCs w:val="22"/>
        </w:rPr>
        <w:t>Wariacje z powtórzeniami</w:t>
      </w:r>
    </w:p>
    <w:p w14:paraId="24453239" w14:textId="77777777" w:rsidR="000B57B7" w:rsidRPr="0018687A" w:rsidRDefault="000B57B7" w:rsidP="000B57B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oblicza liczbę wariacji z powtórzeniami</w:t>
      </w:r>
    </w:p>
    <w:p w14:paraId="0BAC086A" w14:textId="0DA47260" w:rsidR="000B57B7" w:rsidRPr="0018687A" w:rsidRDefault="000B57B7" w:rsidP="000B57B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wykorzystuje wariacje z powtórzeniami do rozwiązywania zadań</w:t>
      </w:r>
    </w:p>
    <w:p w14:paraId="1EDC6A27" w14:textId="30A00F82" w:rsidR="0083738C" w:rsidRPr="0018687A" w:rsidRDefault="000B57B7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18687A">
        <w:rPr>
          <w:rFonts w:ascii="Times New Roman" w:hAnsi="Times New Roman"/>
          <w:color w:val="auto"/>
          <w:sz w:val="22"/>
          <w:szCs w:val="22"/>
        </w:rPr>
        <w:t>Kombinacje</w:t>
      </w:r>
    </w:p>
    <w:p w14:paraId="66E65123" w14:textId="77777777" w:rsidR="0018687A" w:rsidRPr="0018687A" w:rsidRDefault="0018687A" w:rsidP="0018687A">
      <w:pPr>
        <w:numPr>
          <w:ilvl w:val="0"/>
          <w:numId w:val="41"/>
        </w:numPr>
        <w:rPr>
          <w:sz w:val="22"/>
          <w:szCs w:val="22"/>
        </w:rPr>
      </w:pPr>
      <w:r w:rsidRPr="0018687A">
        <w:rPr>
          <w:sz w:val="22"/>
          <w:szCs w:val="22"/>
        </w:rPr>
        <w:t xml:space="preserve">oblicza wartość symbolu Newtona </w:t>
      </w:r>
      <w:r w:rsidRPr="0018687A">
        <w:rPr>
          <w:bCs/>
          <w:noProof/>
          <w:position w:val="-30"/>
          <w:sz w:val="22"/>
          <w:szCs w:val="22"/>
        </w:rPr>
        <w:object w:dxaOrig="420" w:dyaOrig="720" w14:anchorId="11D92B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pt;height:36.6pt;mso-width-percent:0;mso-height-percent:0;mso-width-percent:0;mso-height-percent:0" o:ole="">
            <v:imagedata r:id="rId8" o:title=""/>
          </v:shape>
          <o:OLEObject Type="Embed" ProgID="Equation.3" ShapeID="_x0000_i1025" DrawAspect="Content" ObjectID="_1755689741" r:id="rId9"/>
        </w:object>
      </w:r>
      <w:r w:rsidRPr="0018687A">
        <w:rPr>
          <w:bCs/>
          <w:sz w:val="22"/>
          <w:szCs w:val="22"/>
        </w:rPr>
        <w:t xml:space="preserve">, gdzie </w:t>
      </w:r>
      <w:r w:rsidRPr="0018687A">
        <w:rPr>
          <w:bCs/>
          <w:i/>
          <w:sz w:val="22"/>
          <w:szCs w:val="22"/>
        </w:rPr>
        <w:t>n</w:t>
      </w:r>
      <w:r w:rsidRPr="0018687A">
        <w:rPr>
          <w:bCs/>
          <w:sz w:val="22"/>
          <w:szCs w:val="22"/>
        </w:rPr>
        <w:t xml:space="preserve"> </w:t>
      </w:r>
      <w:r w:rsidRPr="0018687A">
        <w:rPr>
          <w:bCs/>
          <w:sz w:val="22"/>
          <w:szCs w:val="22"/>
        </w:rPr>
        <w:sym w:font="Symbol" w:char="F0B3"/>
      </w:r>
      <w:r w:rsidRPr="0018687A">
        <w:rPr>
          <w:bCs/>
          <w:sz w:val="22"/>
          <w:szCs w:val="22"/>
        </w:rPr>
        <w:t xml:space="preserve"> </w:t>
      </w:r>
      <w:r w:rsidRPr="0018687A">
        <w:rPr>
          <w:bCs/>
          <w:i/>
          <w:sz w:val="22"/>
          <w:szCs w:val="22"/>
        </w:rPr>
        <w:t>k</w:t>
      </w:r>
    </w:p>
    <w:p w14:paraId="2CC3997C" w14:textId="77777777" w:rsidR="0018687A" w:rsidRPr="0018687A" w:rsidRDefault="0018687A" w:rsidP="0018687A">
      <w:pPr>
        <w:numPr>
          <w:ilvl w:val="0"/>
          <w:numId w:val="41"/>
        </w:numPr>
        <w:rPr>
          <w:sz w:val="22"/>
          <w:szCs w:val="22"/>
        </w:rPr>
      </w:pPr>
      <w:r w:rsidRPr="0018687A">
        <w:rPr>
          <w:sz w:val="22"/>
          <w:szCs w:val="22"/>
        </w:rPr>
        <w:t>oblicza liczbę</w:t>
      </w:r>
      <w:r w:rsidRPr="0018687A">
        <w:rPr>
          <w:color w:val="FF0000"/>
          <w:sz w:val="22"/>
          <w:szCs w:val="22"/>
        </w:rPr>
        <w:t xml:space="preserve"> </w:t>
      </w:r>
      <w:r w:rsidRPr="0018687A">
        <w:rPr>
          <w:sz w:val="22"/>
          <w:szCs w:val="22"/>
        </w:rPr>
        <w:t>kombinacji</w:t>
      </w:r>
    </w:p>
    <w:p w14:paraId="66E407DB" w14:textId="77777777" w:rsidR="0018687A" w:rsidRPr="0018687A" w:rsidRDefault="0018687A" w:rsidP="0018687A">
      <w:pPr>
        <w:numPr>
          <w:ilvl w:val="0"/>
          <w:numId w:val="41"/>
        </w:numPr>
        <w:rPr>
          <w:sz w:val="22"/>
          <w:szCs w:val="22"/>
        </w:rPr>
      </w:pPr>
      <w:r w:rsidRPr="0018687A">
        <w:rPr>
          <w:sz w:val="22"/>
          <w:szCs w:val="22"/>
        </w:rPr>
        <w:t xml:space="preserve">wypisuje wszystkie </w:t>
      </w:r>
      <w:r w:rsidRPr="0018687A">
        <w:rPr>
          <w:i/>
          <w:sz w:val="22"/>
          <w:szCs w:val="22"/>
        </w:rPr>
        <w:t>k</w:t>
      </w:r>
      <w:r w:rsidRPr="0018687A">
        <w:rPr>
          <w:sz w:val="22"/>
          <w:szCs w:val="22"/>
        </w:rPr>
        <w:t xml:space="preserve">-elementowe kombinacje danego zbioru </w:t>
      </w:r>
      <w:r w:rsidRPr="0018687A">
        <w:rPr>
          <w:i/>
          <w:iCs/>
          <w:sz w:val="22"/>
          <w:szCs w:val="22"/>
        </w:rPr>
        <w:t>n</w:t>
      </w:r>
      <w:r w:rsidRPr="0018687A">
        <w:rPr>
          <w:sz w:val="22"/>
          <w:szCs w:val="22"/>
        </w:rPr>
        <w:t xml:space="preserve">-elementowego, np. dla </w:t>
      </w:r>
      <w:r w:rsidRPr="0018687A">
        <w:rPr>
          <w:i/>
          <w:iCs/>
          <w:sz w:val="22"/>
          <w:szCs w:val="22"/>
        </w:rPr>
        <w:t>k</w:t>
      </w:r>
      <w:r w:rsidRPr="0018687A">
        <w:rPr>
          <w:sz w:val="22"/>
          <w:szCs w:val="22"/>
        </w:rPr>
        <w:t xml:space="preserve"> = 4, </w:t>
      </w:r>
      <w:r w:rsidRPr="0018687A">
        <w:rPr>
          <w:i/>
          <w:iCs/>
          <w:sz w:val="22"/>
          <w:szCs w:val="22"/>
        </w:rPr>
        <w:t>n</w:t>
      </w:r>
      <w:r w:rsidRPr="0018687A">
        <w:rPr>
          <w:sz w:val="22"/>
          <w:szCs w:val="22"/>
        </w:rPr>
        <w:t xml:space="preserve"> = 5</w:t>
      </w:r>
    </w:p>
    <w:p w14:paraId="550E4648" w14:textId="77777777" w:rsidR="0018687A" w:rsidRPr="0018687A" w:rsidRDefault="0018687A" w:rsidP="0018687A">
      <w:pPr>
        <w:numPr>
          <w:ilvl w:val="0"/>
          <w:numId w:val="41"/>
        </w:numPr>
        <w:rPr>
          <w:sz w:val="22"/>
          <w:szCs w:val="22"/>
        </w:rPr>
      </w:pPr>
      <w:r w:rsidRPr="0018687A">
        <w:rPr>
          <w:sz w:val="22"/>
          <w:szCs w:val="22"/>
        </w:rPr>
        <w:t>wykorzystuje kombinacje do rozwiązywania zadań</w:t>
      </w:r>
    </w:p>
    <w:p w14:paraId="1FAB1D50" w14:textId="77777777" w:rsidR="0018687A" w:rsidRPr="0018687A" w:rsidRDefault="0018687A" w:rsidP="0018687A">
      <w:pPr>
        <w:numPr>
          <w:ilvl w:val="0"/>
          <w:numId w:val="41"/>
        </w:numPr>
        <w:rPr>
          <w:sz w:val="22"/>
          <w:szCs w:val="22"/>
        </w:rPr>
      </w:pPr>
      <w:r w:rsidRPr="0018687A">
        <w:rPr>
          <w:sz w:val="22"/>
          <w:szCs w:val="22"/>
        </w:rPr>
        <w:t xml:space="preserve">stosuje własności trójkąta Pascala </w:t>
      </w:r>
    </w:p>
    <w:p w14:paraId="029041C9" w14:textId="1D5836E8" w:rsidR="0018687A" w:rsidRPr="0018687A" w:rsidRDefault="0018687A" w:rsidP="0018687A">
      <w:pPr>
        <w:numPr>
          <w:ilvl w:val="0"/>
          <w:numId w:val="41"/>
        </w:numPr>
        <w:rPr>
          <w:sz w:val="22"/>
          <w:szCs w:val="22"/>
        </w:rPr>
      </w:pPr>
      <w:r w:rsidRPr="0018687A">
        <w:rPr>
          <w:sz w:val="22"/>
          <w:szCs w:val="22"/>
        </w:rPr>
        <w:t xml:space="preserve">wykorzystuje wzór dwumianowy Newtona do rozwinięcia wyrażeń postaci </w:t>
      </w:r>
      <w:r w:rsidRPr="0018687A">
        <w:rPr>
          <w:noProof/>
          <w:position w:val="-10"/>
          <w:sz w:val="22"/>
          <w:szCs w:val="22"/>
        </w:rPr>
        <w:object w:dxaOrig="780" w:dyaOrig="380" w14:anchorId="5357B5CD">
          <v:shape id="_x0000_i1026" type="#_x0000_t75" alt="" style="width:39pt;height:18.6pt;mso-width-percent:0;mso-height-percent:0;mso-width-percent:0;mso-height-percent:0" o:ole="">
            <v:imagedata r:id="rId10" o:title=""/>
          </v:shape>
          <o:OLEObject Type="Embed" ProgID="Equation.3" ShapeID="_x0000_i1026" DrawAspect="Content" ObjectID="_1755689742" r:id="rId11"/>
        </w:object>
      </w:r>
      <w:r w:rsidRPr="0018687A">
        <w:rPr>
          <w:sz w:val="22"/>
          <w:szCs w:val="22"/>
        </w:rPr>
        <w:t xml:space="preserve"> i wyznaczenia współczynników wielomianów</w:t>
      </w:r>
    </w:p>
    <w:p w14:paraId="5969FB4F" w14:textId="73386693" w:rsidR="000B57B7" w:rsidRPr="0018687A" w:rsidRDefault="0018687A" w:rsidP="0018687A">
      <w:pPr>
        <w:numPr>
          <w:ilvl w:val="0"/>
          <w:numId w:val="41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lastRenderedPageBreak/>
        <w:t xml:space="preserve">uzasadnia zależności, w których występuje symbol Newtona, w tym twierdzenie: jeśli </w:t>
      </w:r>
      <m:oMath>
        <m:r>
          <w:rPr>
            <w:rFonts w:ascii="Cambria Math" w:hAnsi="Cambria Math"/>
            <w:sz w:val="22"/>
            <w:szCs w:val="22"/>
          </w:rPr>
          <m:t>0&lt;k&lt;n</m:t>
        </m:r>
      </m:oMath>
      <w:r w:rsidRPr="0018687A">
        <w:rPr>
          <w:sz w:val="22"/>
          <w:szCs w:val="22"/>
        </w:rPr>
        <w:t xml:space="preserve">, to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den>
            </m:f>
          </m:e>
        </m:d>
        <m:r>
          <w:rPr>
            <w:rFonts w:ascii="Cambria Math" w:hAnsi="Cambria Math"/>
            <w:sz w:val="22"/>
            <w:szCs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n-1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k-1</m:t>
                </m:r>
              </m:den>
            </m:f>
          </m:e>
        </m:d>
        <m:r>
          <w:rPr>
            <w:rFonts w:ascii="Cambria Math" w:hAnsi="Cambria Math"/>
            <w:sz w:val="22"/>
            <w:szCs w:val="22"/>
          </w:rPr>
          <m:t>+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n-1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den>
            </m:f>
          </m:e>
        </m:d>
      </m:oMath>
      <w:r w:rsidRPr="0018687A">
        <w:rPr>
          <w:sz w:val="22"/>
          <w:szCs w:val="22"/>
        </w:rPr>
        <w:t xml:space="preserve"> oraz wzory skróconego mnożenia na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</m:sSup>
        <m:r>
          <w:rPr>
            <w:rFonts w:ascii="Cambria Math" w:hAnsi="Cambria Math"/>
            <w:sz w:val="22"/>
            <w:szCs w:val="22"/>
          </w:rPr>
          <m:t>±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</m:sSup>
      </m:oMath>
      <w:r w:rsidRPr="0018687A">
        <w:rPr>
          <w:sz w:val="22"/>
          <w:szCs w:val="22"/>
        </w:rPr>
        <w:t xml:space="preserve"> i wniosek: </w:t>
      </w:r>
      <m:oMath>
        <m:r>
          <w:rPr>
            <w:rFonts w:ascii="Cambria Math" w:hAnsi="Cambria Math"/>
            <w:sz w:val="22"/>
            <w:szCs w:val="22"/>
          </w:rPr>
          <m:t>a-b│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</m:sSup>
        <m:r>
          <w:rPr>
            <w:rFonts w:ascii="Cambria Math" w:hAnsi="Cambria Math"/>
            <w:sz w:val="22"/>
            <w:szCs w:val="22"/>
          </w:rPr>
          <m:t>-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</m:sSup>
      </m:oMath>
      <w:r w:rsidRPr="0018687A">
        <w:rPr>
          <w:sz w:val="22"/>
          <w:szCs w:val="22"/>
        </w:rPr>
        <w:t xml:space="preserve"> dla </w:t>
      </w:r>
      <m:oMath>
        <m:r>
          <w:rPr>
            <w:rFonts w:ascii="Cambria Math" w:hAnsi="Cambria Math"/>
            <w:sz w:val="22"/>
            <w:szCs w:val="22"/>
          </w:rPr>
          <m:t>a,b∈</m:t>
        </m:r>
        <m:r>
          <m:rPr>
            <m:sty m:val="b"/>
          </m:rPr>
          <w:rPr>
            <w:rFonts w:ascii="Cambria Math" w:hAnsi="Cambria Math"/>
            <w:sz w:val="22"/>
            <w:szCs w:val="22"/>
          </w:rPr>
          <m:t>Z</m:t>
        </m:r>
      </m:oMath>
    </w:p>
    <w:p w14:paraId="78C49328" w14:textId="2254C2E8" w:rsidR="000B57B7" w:rsidRPr="0018687A" w:rsidRDefault="000B57B7" w:rsidP="000B57B7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18687A">
        <w:rPr>
          <w:rFonts w:ascii="Times New Roman" w:hAnsi="Times New Roman"/>
          <w:color w:val="auto"/>
          <w:sz w:val="22"/>
          <w:szCs w:val="22"/>
        </w:rPr>
        <w:t>Kombinatoryka ‒ zadania</w:t>
      </w:r>
    </w:p>
    <w:p w14:paraId="39191276" w14:textId="680C123E" w:rsidR="000B57B7" w:rsidRPr="0018687A" w:rsidRDefault="000B57B7" w:rsidP="000B57B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wykorzystuje podstawowe pojęcia kombinatoryki do rozwiązywania zadań</w:t>
      </w:r>
    </w:p>
    <w:p w14:paraId="4891CDA9" w14:textId="3AD8FA57" w:rsidR="000B57B7" w:rsidRPr="0018687A" w:rsidRDefault="000B57B7" w:rsidP="000B57B7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18687A">
        <w:rPr>
          <w:sz w:val="22"/>
          <w:szCs w:val="22"/>
        </w:rPr>
        <w:t>Zdarzenia losowe</w:t>
      </w:r>
    </w:p>
    <w:p w14:paraId="58C44B5B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określa przestrzeń zdarzeń elementarnych dla danego doświadczenia</w:t>
      </w:r>
    </w:p>
    <w:p w14:paraId="7D8BDA8A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wypisuje wyniki sprzyjające danemu zdarzeniu losowemu</w:t>
      </w:r>
    </w:p>
    <w:p w14:paraId="794BE354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określa zdarzenia: niemożliwe i pewne</w:t>
      </w:r>
    </w:p>
    <w:p w14:paraId="6F5D0FD0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wyznacza sumę, iloczyn i różnicę zdarzeń losowych</w:t>
      </w:r>
    </w:p>
    <w:p w14:paraId="504F4CE9" w14:textId="603499F8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wypisuje pary zdarzeń przeciwnych i pary zdarzeń wykluczających się</w:t>
      </w:r>
    </w:p>
    <w:p w14:paraId="4BE0C2D4" w14:textId="1F1CE6E3" w:rsidR="00156E8F" w:rsidRPr="0018687A" w:rsidRDefault="00941290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18687A">
        <w:rPr>
          <w:rFonts w:ascii="Times New Roman" w:hAnsi="Times New Roman"/>
          <w:color w:val="auto"/>
          <w:sz w:val="22"/>
          <w:szCs w:val="22"/>
        </w:rPr>
        <w:t>Prawdopodobieństwo klasyczne</w:t>
      </w:r>
    </w:p>
    <w:p w14:paraId="4580E91C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oblicza prawdopodobieństwa zdarzeń losowych, stosując klasyczną definicję prawdopodobieństwa</w:t>
      </w:r>
    </w:p>
    <w:p w14:paraId="4CC14160" w14:textId="7D7BC098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wykorzystuje regułę mnożenia, regułę dodawania, permutacje, wariacje i kombinacje do obliczania prawdopodobieństw zdarzeń</w:t>
      </w:r>
    </w:p>
    <w:p w14:paraId="17F04A73" w14:textId="5D4E78FC" w:rsidR="00156E8F" w:rsidRPr="0018687A" w:rsidRDefault="00941290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18687A">
        <w:rPr>
          <w:rFonts w:ascii="Times New Roman" w:hAnsi="Times New Roman"/>
          <w:color w:val="auto"/>
          <w:sz w:val="22"/>
          <w:szCs w:val="22"/>
        </w:rPr>
        <w:t>Własności prawdopodobieństwa</w:t>
      </w:r>
    </w:p>
    <w:p w14:paraId="4D6801B0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podaje rozkład prawdopodobieństwa dla rzutu kostką</w:t>
      </w:r>
    </w:p>
    <w:p w14:paraId="2A15919C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oblicza prawdopodobieństwo zdarzenia przeciwnego</w:t>
      </w:r>
    </w:p>
    <w:p w14:paraId="187FCAE4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stosuje twierdzenie o prawdopodobieństwie sumy zdarzeń</w:t>
      </w:r>
    </w:p>
    <w:p w14:paraId="79974FA9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sprawdza, czy zdarzenia się wykluczają</w:t>
      </w:r>
    </w:p>
    <w:p w14:paraId="3CD8077F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stosuje własności prawdopodobieństwa w dowodach twierdzeń oraz w zadaniach wykorzystujących własności prawdopodobieństwa</w:t>
      </w:r>
    </w:p>
    <w:p w14:paraId="5552E631" w14:textId="59AB8283" w:rsidR="00156E8F" w:rsidRPr="0018687A" w:rsidRDefault="0018687A" w:rsidP="0018687A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18687A">
        <w:rPr>
          <w:rFonts w:ascii="Times New Roman" w:hAnsi="Times New Roman"/>
          <w:color w:val="auto"/>
          <w:sz w:val="22"/>
          <w:szCs w:val="22"/>
        </w:rPr>
        <w:t>Prawdopodobieństwo warunkowe</w:t>
      </w:r>
    </w:p>
    <w:p w14:paraId="680B0B3B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 xml:space="preserve">oblicza prawdopodobieństwo warunkowe </w:t>
      </w:r>
    </w:p>
    <w:p w14:paraId="0ABAC76E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stosuje wzór na prawdopodobieństwo warunkowe do wyznaczenia prawdopodobieństwa np. sumy, iloczynu, różnicy zdarzeń</w:t>
      </w:r>
    </w:p>
    <w:p w14:paraId="51D37633" w14:textId="56E7EFBB" w:rsidR="0018687A" w:rsidRPr="0018687A" w:rsidRDefault="0018687A" w:rsidP="0018687A">
      <w:pPr>
        <w:pStyle w:val="Akapitzlist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Prawdopodobieństwo całkowite</w:t>
      </w:r>
    </w:p>
    <w:p w14:paraId="16AD2E75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sprawdza, czy są spełnione założenia twierdzenia o prawdopodobieństwie całkowitym</w:t>
      </w:r>
    </w:p>
    <w:p w14:paraId="2221FCB4" w14:textId="0CDC03AB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oblicza prawdopodobieństwo całkowite</w:t>
      </w:r>
    </w:p>
    <w:p w14:paraId="6F855D55" w14:textId="78995D86" w:rsidR="0018687A" w:rsidRPr="0018687A" w:rsidRDefault="0018687A" w:rsidP="0018687A">
      <w:pPr>
        <w:pStyle w:val="Akapitzlist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Wzór Bayesa</w:t>
      </w:r>
    </w:p>
    <w:p w14:paraId="51D28945" w14:textId="77777777" w:rsidR="0018687A" w:rsidRPr="0018687A" w:rsidRDefault="0018687A" w:rsidP="0018687A">
      <w:pPr>
        <w:pStyle w:val="Akapitzlist"/>
        <w:numPr>
          <w:ilvl w:val="0"/>
          <w:numId w:val="44"/>
        </w:numPr>
        <w:rPr>
          <w:sz w:val="22"/>
          <w:szCs w:val="22"/>
        </w:rPr>
      </w:pPr>
      <w:r w:rsidRPr="0018687A">
        <w:rPr>
          <w:sz w:val="22"/>
          <w:szCs w:val="22"/>
        </w:rPr>
        <w:t xml:space="preserve">stosuje wzór Bayesa do obliczania prawdopodobieństwa przyczyny </w:t>
      </w:r>
    </w:p>
    <w:p w14:paraId="0009A40C" w14:textId="77777777" w:rsidR="0018687A" w:rsidRPr="0018687A" w:rsidRDefault="0018687A" w:rsidP="0018687A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sz w:val="22"/>
          <w:szCs w:val="22"/>
        </w:rPr>
      </w:pPr>
      <w:r w:rsidRPr="0018687A">
        <w:rPr>
          <w:sz w:val="22"/>
          <w:szCs w:val="22"/>
        </w:rPr>
        <w:t xml:space="preserve">Doświadczenia wieloetapowe </w:t>
      </w:r>
    </w:p>
    <w:p w14:paraId="7B90135B" w14:textId="708C6EBA" w:rsidR="0018687A" w:rsidRPr="0018687A" w:rsidRDefault="0018687A" w:rsidP="0018687A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 w:rsidRPr="0018687A">
        <w:rPr>
          <w:sz w:val="22"/>
          <w:szCs w:val="22"/>
        </w:rPr>
        <w:t>ilustruje doświadczenie wieloetapowe za pomocą drzewa</w:t>
      </w:r>
    </w:p>
    <w:p w14:paraId="6F7231C8" w14:textId="61437581" w:rsidR="0018687A" w:rsidRPr="0018687A" w:rsidRDefault="0018687A" w:rsidP="0018687A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 w:rsidRPr="0018687A">
        <w:rPr>
          <w:sz w:val="22"/>
          <w:szCs w:val="22"/>
        </w:rPr>
        <w:t>oblicza prawdopodobieństwa zdarzeń w doświadczeniu wieloetapowym</w:t>
      </w:r>
    </w:p>
    <w:p w14:paraId="5F3B14C9" w14:textId="1B101261" w:rsidR="0018687A" w:rsidRPr="0018687A" w:rsidRDefault="0018687A" w:rsidP="0018687A">
      <w:pPr>
        <w:pStyle w:val="Akapitzlist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Schemat Bernoulliego</w:t>
      </w:r>
    </w:p>
    <w:p w14:paraId="054E15D3" w14:textId="77777777" w:rsidR="0018687A" w:rsidRPr="0018687A" w:rsidRDefault="0018687A" w:rsidP="0018687A">
      <w:pPr>
        <w:pStyle w:val="Akapitzlist"/>
        <w:numPr>
          <w:ilvl w:val="0"/>
          <w:numId w:val="45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oblicza prawdopodobieństwo sukcesu i porażki w pojedynczej próbie Bernoulliego</w:t>
      </w:r>
    </w:p>
    <w:p w14:paraId="1FA7FCCC" w14:textId="77777777" w:rsidR="0018687A" w:rsidRPr="0018687A" w:rsidRDefault="0018687A" w:rsidP="0018687A">
      <w:pPr>
        <w:pStyle w:val="Akapitzlist"/>
        <w:numPr>
          <w:ilvl w:val="0"/>
          <w:numId w:val="45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stosuje wzór Bernoulliego do obliczania prawdopodobieństwa k sukcesów w n próbach</w:t>
      </w:r>
    </w:p>
    <w:p w14:paraId="0A99D9FB" w14:textId="77777777" w:rsidR="0018687A" w:rsidRPr="0018687A" w:rsidRDefault="0018687A" w:rsidP="0018687A">
      <w:pPr>
        <w:pStyle w:val="Akapitzlist"/>
        <w:numPr>
          <w:ilvl w:val="0"/>
          <w:numId w:val="45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wykorzystuje wzór Bernoulliego do obliczania prawdopodobieństwa co najmniej k sukcesów</w:t>
      </w:r>
    </w:p>
    <w:p w14:paraId="52788DE4" w14:textId="4B4C2AAE" w:rsidR="0018687A" w:rsidRPr="0018687A" w:rsidRDefault="0018687A" w:rsidP="0018687A">
      <w:pPr>
        <w:pStyle w:val="Akapitzlist"/>
        <w:numPr>
          <w:ilvl w:val="0"/>
          <w:numId w:val="45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 n próbach</w:t>
      </w:r>
    </w:p>
    <w:p w14:paraId="529DD1CD" w14:textId="1A51D1E0" w:rsidR="0018687A" w:rsidRPr="0018687A" w:rsidRDefault="0018687A" w:rsidP="0018687A">
      <w:pPr>
        <w:pStyle w:val="Akapitzlist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Wartość oczekiwana zmiennej losowej</w:t>
      </w:r>
    </w:p>
    <w:p w14:paraId="6A9F9F5B" w14:textId="77777777" w:rsidR="0018687A" w:rsidRPr="0018687A" w:rsidRDefault="0018687A" w:rsidP="0018687A">
      <w:pPr>
        <w:pStyle w:val="StronaTytuowaCopyright"/>
        <w:numPr>
          <w:ilvl w:val="0"/>
          <w:numId w:val="46"/>
        </w:numPr>
        <w:jc w:val="both"/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</w:pPr>
      <w:r w:rsidRPr="0018687A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podaje rozkład zmiennej losowej i przedstawia go za pomocą tabelki</w:t>
      </w:r>
    </w:p>
    <w:p w14:paraId="764D7657" w14:textId="77777777" w:rsidR="0018687A" w:rsidRPr="0018687A" w:rsidRDefault="0018687A" w:rsidP="0018687A">
      <w:pPr>
        <w:pStyle w:val="StronaTytuowaCopyright"/>
        <w:numPr>
          <w:ilvl w:val="0"/>
          <w:numId w:val="46"/>
        </w:numPr>
        <w:jc w:val="both"/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</w:pPr>
      <w:r w:rsidRPr="0018687A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 xml:space="preserve">oblicza wartość oczekiwaną zmiennej losowej </w:t>
      </w:r>
    </w:p>
    <w:p w14:paraId="0EC5DBCC" w14:textId="14C1D4C7" w:rsidR="0018687A" w:rsidRPr="0018687A" w:rsidRDefault="0018687A" w:rsidP="0018687A">
      <w:pPr>
        <w:pStyle w:val="StronaTytuowaCopyright"/>
        <w:numPr>
          <w:ilvl w:val="0"/>
          <w:numId w:val="46"/>
        </w:numPr>
        <w:jc w:val="both"/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</w:pPr>
      <w:r w:rsidRPr="0018687A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rozstrzyga, czy gra jest sprawiedliwa</w:t>
      </w:r>
      <w:r w:rsidRPr="0018687A">
        <w:rPr>
          <w:rFonts w:ascii="Times New Roman" w:eastAsia="Times New Roman" w:hAnsi="Times New Roman"/>
          <w:b/>
          <w:iCs w:val="0"/>
          <w:color w:val="auto"/>
          <w:sz w:val="22"/>
          <w:szCs w:val="22"/>
          <w:lang w:eastAsia="pl-PL"/>
        </w:rPr>
        <w:t xml:space="preserve"> </w:t>
      </w:r>
    </w:p>
    <w:p w14:paraId="6B0CA2CB" w14:textId="77777777" w:rsidR="0018687A" w:rsidRPr="0018687A" w:rsidRDefault="0018687A" w:rsidP="0018687A">
      <w:pPr>
        <w:pStyle w:val="StronaTytuowaCopyright"/>
        <w:ind w:left="360"/>
        <w:jc w:val="both"/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</w:pPr>
    </w:p>
    <w:p w14:paraId="7E534193" w14:textId="578DD855" w:rsidR="00156E8F" w:rsidRPr="00956788" w:rsidRDefault="00156E8F" w:rsidP="0018687A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 xml:space="preserve">2. </w:t>
      </w:r>
      <w:r w:rsidR="00E04ACC" w:rsidRPr="00E04ACC">
        <w:rPr>
          <w:rFonts w:ascii="Times New Roman" w:hAnsi="Times New Roman"/>
          <w:b/>
          <w:color w:val="auto"/>
          <w:sz w:val="22"/>
          <w:szCs w:val="22"/>
        </w:rPr>
        <w:t>GRANIASTOSŁUPY I OSTROSŁUPY</w:t>
      </w:r>
    </w:p>
    <w:p w14:paraId="5B07A3B4" w14:textId="4F47F989" w:rsidR="00524FDD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Proste i płaszczyzny w przestrzeni</w:t>
      </w:r>
    </w:p>
    <w:p w14:paraId="61A8B6F5" w14:textId="77777777" w:rsidR="0018687A" w:rsidRPr="0018687A" w:rsidRDefault="0018687A" w:rsidP="0018687A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wskazuje w wielościanie proste prostopadłe, równoległe i skośne</w:t>
      </w:r>
    </w:p>
    <w:p w14:paraId="207FCB3E" w14:textId="77777777" w:rsidR="0018687A" w:rsidRPr="0018687A" w:rsidRDefault="0018687A" w:rsidP="0018687A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lastRenderedPageBreak/>
        <w:t>wskazuje w wielościanie rzut prostokątny danego odcinka na daną płaszczyznę</w:t>
      </w:r>
    </w:p>
    <w:p w14:paraId="61A4D520" w14:textId="77777777" w:rsidR="0018687A" w:rsidRPr="0018687A" w:rsidRDefault="0018687A" w:rsidP="0018687A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przeprowadza wnioskowania dotyczące położenia prostych w przestrzeni</w:t>
      </w:r>
    </w:p>
    <w:p w14:paraId="4C603216" w14:textId="35747470" w:rsidR="00156E8F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Graniastosłupy</w:t>
      </w:r>
    </w:p>
    <w:p w14:paraId="64F2423E" w14:textId="77777777" w:rsidR="00316D4A" w:rsidRPr="00316D4A" w:rsidRDefault="00316D4A" w:rsidP="00316D4A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 xml:space="preserve">określa liczbę ścian, wierzchołków i krawędzi graniastosłupa </w:t>
      </w:r>
    </w:p>
    <w:p w14:paraId="3CE4427A" w14:textId="77777777" w:rsidR="00316D4A" w:rsidRPr="00316D4A" w:rsidRDefault="00316D4A" w:rsidP="00316D4A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sprawdza, czy istnieje graniastosłup o danej liczbie krawędzi</w:t>
      </w:r>
    </w:p>
    <w:p w14:paraId="1BD72920" w14:textId="77777777" w:rsidR="00316D4A" w:rsidRPr="00316D4A" w:rsidRDefault="00316D4A" w:rsidP="00316D4A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wskazuje elementy charakteryzujące graniastosłup</w:t>
      </w:r>
    </w:p>
    <w:p w14:paraId="28516C32" w14:textId="77777777" w:rsidR="00316D4A" w:rsidRPr="00316D4A" w:rsidRDefault="00316D4A" w:rsidP="00316D4A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oblicza pole powierzchni bocznej i pole powierzchni całkowitej graniastosłupa prostego</w:t>
      </w:r>
    </w:p>
    <w:p w14:paraId="78AE933C" w14:textId="2FEB9AF1" w:rsidR="00316D4A" w:rsidRPr="00316D4A" w:rsidRDefault="00316D4A" w:rsidP="00316D4A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rysuje siatkę graniastosłupa prostego, mając dany jej fragment</w:t>
      </w:r>
    </w:p>
    <w:p w14:paraId="44352833" w14:textId="4D868FD5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O</w:t>
      </w:r>
      <w:r w:rsidR="009932FF">
        <w:rPr>
          <w:rFonts w:ascii="Times New Roman" w:hAnsi="Times New Roman"/>
          <w:color w:val="auto"/>
          <w:sz w:val="22"/>
          <w:szCs w:val="22"/>
        </w:rPr>
        <w:t>dcinki w graniastosłupach</w:t>
      </w:r>
    </w:p>
    <w:p w14:paraId="62AB2677" w14:textId="77777777" w:rsidR="00316D4A" w:rsidRPr="00316D4A" w:rsidRDefault="00316D4A" w:rsidP="00316D4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oblicza długości przekątnych graniastosłupa prostego (również z wykorzystaniem trygonometrii)</w:t>
      </w:r>
    </w:p>
    <w:p w14:paraId="5AEF9B6A" w14:textId="77777777" w:rsidR="00316D4A" w:rsidRPr="00316D4A" w:rsidRDefault="00316D4A" w:rsidP="00316D4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stosuje funkcje trygonometryczne do obliczania pola powierzchni graniastosłupa</w:t>
      </w:r>
    </w:p>
    <w:p w14:paraId="462BECE8" w14:textId="352A18D6" w:rsidR="00316D4A" w:rsidRDefault="00316D4A" w:rsidP="00316D4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uzasadnia prawdziwość wzorów dotyczących przekątnych i pola powierzchni danego graniastosłupa</w:t>
      </w:r>
    </w:p>
    <w:p w14:paraId="4119F7F4" w14:textId="31298029" w:rsidR="00156E8F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O</w:t>
      </w:r>
      <w:r>
        <w:rPr>
          <w:rFonts w:ascii="Times New Roman" w:hAnsi="Times New Roman"/>
          <w:color w:val="auto"/>
          <w:sz w:val="22"/>
          <w:szCs w:val="22"/>
        </w:rPr>
        <w:t>bjętość graniastosłupa</w:t>
      </w:r>
    </w:p>
    <w:p w14:paraId="16B6932E" w14:textId="77777777" w:rsidR="00316D4A" w:rsidRPr="00316D4A" w:rsidRDefault="00316D4A" w:rsidP="00316D4A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 xml:space="preserve">oblicza objętość graniastosłupa prostego </w:t>
      </w:r>
    </w:p>
    <w:p w14:paraId="7538FD29" w14:textId="77777777" w:rsidR="00316D4A" w:rsidRPr="00316D4A" w:rsidRDefault="00316D4A" w:rsidP="00316D4A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oblicza objętość graniastosłupa pochyłego</w:t>
      </w:r>
    </w:p>
    <w:p w14:paraId="2655099A" w14:textId="77777777" w:rsidR="00316D4A" w:rsidRPr="00316D4A" w:rsidRDefault="00316D4A" w:rsidP="00316D4A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stosuje funkcje trygonometryczne do obliczania objętości graniastosłupa</w:t>
      </w:r>
    </w:p>
    <w:p w14:paraId="61FA8FBD" w14:textId="275E2E97" w:rsidR="00316D4A" w:rsidRDefault="00316D4A" w:rsidP="00316D4A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rozwiązuje zadania o podwyższonym stopniu trudności z wykorzystaniem wzoru na objętość graniastosłupa prostego</w:t>
      </w:r>
    </w:p>
    <w:p w14:paraId="60367960" w14:textId="59407F39" w:rsidR="00156E8F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Ostrosłupy</w:t>
      </w:r>
    </w:p>
    <w:p w14:paraId="3ED15A76" w14:textId="77777777" w:rsidR="00316D4A" w:rsidRPr="00316D4A" w:rsidRDefault="00316D4A" w:rsidP="00316D4A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 xml:space="preserve">wskazuje elementy charakteryzujące ostrosłup </w:t>
      </w:r>
    </w:p>
    <w:p w14:paraId="00883ADC" w14:textId="77777777" w:rsidR="00316D4A" w:rsidRPr="00316D4A" w:rsidRDefault="00316D4A" w:rsidP="00316D4A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oblicza pole powierzchni ostrosłupa, mając daną jego siatkę</w:t>
      </w:r>
    </w:p>
    <w:p w14:paraId="0546C32C" w14:textId="77777777" w:rsidR="00316D4A" w:rsidRPr="00316D4A" w:rsidRDefault="00316D4A" w:rsidP="00316D4A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rysuje siatkę ostrosłupa prostego, mając dany jej fragment</w:t>
      </w:r>
    </w:p>
    <w:p w14:paraId="06BA19C6" w14:textId="77777777" w:rsidR="00316D4A" w:rsidRPr="00316D4A" w:rsidRDefault="00316D4A" w:rsidP="00316D4A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oblicza pole powierzchni bocznej i pole powierzchni całkowitej ostrosłupa</w:t>
      </w:r>
    </w:p>
    <w:p w14:paraId="79B12F8D" w14:textId="2C7B750A" w:rsidR="00316D4A" w:rsidRDefault="00316D4A" w:rsidP="00316D4A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stosuje funkcje trygonometryczne do obliczania pola powierzchni ostrosłupa</w:t>
      </w:r>
    </w:p>
    <w:p w14:paraId="0B9B624A" w14:textId="761FAA30" w:rsidR="00156E8F" w:rsidRPr="00407A29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07A29">
        <w:rPr>
          <w:rFonts w:ascii="Times New Roman" w:hAnsi="Times New Roman"/>
          <w:color w:val="000000" w:themeColor="text1"/>
          <w:sz w:val="22"/>
          <w:szCs w:val="22"/>
        </w:rPr>
        <w:t>Objętość ostrosłupa</w:t>
      </w:r>
    </w:p>
    <w:p w14:paraId="6195C9CC" w14:textId="77777777" w:rsidR="00407A29" w:rsidRPr="00407A29" w:rsidRDefault="00407A29" w:rsidP="00407A29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 xml:space="preserve">oblicza objętość ostrosłupa prawidłowego </w:t>
      </w:r>
    </w:p>
    <w:p w14:paraId="4A6B7991" w14:textId="77777777" w:rsidR="00407A29" w:rsidRPr="00407A29" w:rsidRDefault="00407A29" w:rsidP="00407A29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stosuje funkcje trygonometryczne do obliczania objętości ostrosłupa</w:t>
      </w:r>
    </w:p>
    <w:p w14:paraId="746679E3" w14:textId="1E5FDD3F" w:rsidR="00407A29" w:rsidRDefault="00407A29" w:rsidP="00407A29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407A29">
        <w:rPr>
          <w:rFonts w:ascii="Times New Roman" w:hAnsi="Times New Roman"/>
          <w:color w:val="auto"/>
          <w:sz w:val="22"/>
          <w:szCs w:val="22"/>
        </w:rPr>
        <w:t>Twierdzenie o trzech prostych prostopadłych</w:t>
      </w:r>
    </w:p>
    <w:p w14:paraId="10B52A7D" w14:textId="77777777" w:rsidR="00407A29" w:rsidRPr="00407A29" w:rsidRDefault="00407A29" w:rsidP="00407A29">
      <w:pPr>
        <w:pStyle w:val="StronaTytuowaCopyright"/>
        <w:numPr>
          <w:ilvl w:val="0"/>
          <w:numId w:val="47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407A29">
        <w:rPr>
          <w:rFonts w:ascii="Times New Roman" w:hAnsi="Times New Roman"/>
          <w:color w:val="auto"/>
          <w:sz w:val="22"/>
          <w:szCs w:val="22"/>
        </w:rPr>
        <w:t xml:space="preserve">stosuje twierdzenie o trzech prostych prostopadłych do uzasadnienia prostopadłości prostych </w:t>
      </w:r>
    </w:p>
    <w:p w14:paraId="5EB77AB3" w14:textId="0FF0BF08" w:rsidR="00407A29" w:rsidRPr="00407A29" w:rsidRDefault="00407A29" w:rsidP="00407A29">
      <w:pPr>
        <w:pStyle w:val="StronaTytuowaCopyright"/>
        <w:numPr>
          <w:ilvl w:val="0"/>
          <w:numId w:val="47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407A29">
        <w:rPr>
          <w:rFonts w:ascii="Times New Roman" w:hAnsi="Times New Roman"/>
          <w:color w:val="auto"/>
          <w:sz w:val="22"/>
          <w:szCs w:val="22"/>
        </w:rPr>
        <w:t>stosuje twierdzenie o trzech prostych prostopadłych do rozwiązywania zadań ze stereometrii</w:t>
      </w:r>
    </w:p>
    <w:p w14:paraId="6D542C3F" w14:textId="1FAC9BB1" w:rsidR="00156E8F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Kąt między prostą a płaszczyzną</w:t>
      </w:r>
    </w:p>
    <w:p w14:paraId="5461E653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wskazuje i wyznacza kąty między odcinkami w graniastosłupie a płaszczyzną jego podstawy lub ścianą boczną</w:t>
      </w:r>
    </w:p>
    <w:p w14:paraId="4ACDE720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wskazuje i wyznacza kąty między odcinkami w ostrosłupie</w:t>
      </w:r>
    </w:p>
    <w:p w14:paraId="5828A2D2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 xml:space="preserve">a płaszczyzną jego podstawy </w:t>
      </w:r>
    </w:p>
    <w:p w14:paraId="0798F94B" w14:textId="29FB3738" w:rsid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rozwiązuje zadania dotyczące miary kąta między prostą a płaszczyzną (również z wykorzystaniem trygonometrii)</w:t>
      </w:r>
    </w:p>
    <w:p w14:paraId="7352A3CB" w14:textId="226EA355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K</w:t>
      </w:r>
      <w:r w:rsidR="009932FF">
        <w:rPr>
          <w:rFonts w:ascii="Times New Roman" w:hAnsi="Times New Roman"/>
          <w:color w:val="auto"/>
          <w:sz w:val="22"/>
          <w:szCs w:val="22"/>
        </w:rPr>
        <w:t>ąt dwuścienny</w:t>
      </w:r>
    </w:p>
    <w:p w14:paraId="60196A60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wskazuje kąt między sąsiednimi ścianami wielościanów</w:t>
      </w:r>
    </w:p>
    <w:p w14:paraId="4A12DF15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wyznacza kąt między sąsiednimi ścianami wielościanów</w:t>
      </w:r>
    </w:p>
    <w:p w14:paraId="69D8B9B5" w14:textId="51050C48" w:rsid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rozwiązuje zadania dotyczące miary kąta dwuściennego</w:t>
      </w:r>
    </w:p>
    <w:p w14:paraId="47BB6080" w14:textId="38CBC751" w:rsidR="00156E8F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Przekroje prostopadłościanów</w:t>
      </w:r>
    </w:p>
    <w:p w14:paraId="381518BC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 xml:space="preserve">wyznacza przekroje prostopadłościanu  </w:t>
      </w:r>
    </w:p>
    <w:p w14:paraId="1C62B406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oblicza pole danego przekroju (również z wykorzystaniem trygonometrii)</w:t>
      </w:r>
    </w:p>
    <w:p w14:paraId="3EB39AD8" w14:textId="11A107D9" w:rsid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rozwiązuje zadania dotyczące przekrojów prostopadłościanu (również z wykorzystaniem trygonometrii)</w:t>
      </w:r>
    </w:p>
    <w:p w14:paraId="69B6D61D" w14:textId="5510C28B" w:rsidR="00407A29" w:rsidRDefault="00407A29" w:rsidP="00407A29">
      <w:pPr>
        <w:pStyle w:val="Akapitzlist"/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lastRenderedPageBreak/>
        <w:t>Przekroje ostrosłupów</w:t>
      </w:r>
    </w:p>
    <w:p w14:paraId="2DFE576E" w14:textId="77777777" w:rsidR="00407A29" w:rsidRPr="00407A29" w:rsidRDefault="00407A29" w:rsidP="00407A29">
      <w:pPr>
        <w:pStyle w:val="Akapitzlist"/>
        <w:numPr>
          <w:ilvl w:val="0"/>
          <w:numId w:val="48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wyznacza przekroje ostrosłupa prawidłowego</w:t>
      </w:r>
    </w:p>
    <w:p w14:paraId="116CF5D3" w14:textId="77777777" w:rsidR="00407A29" w:rsidRPr="00407A29" w:rsidRDefault="00407A29" w:rsidP="00407A29">
      <w:pPr>
        <w:pStyle w:val="Akapitzlist"/>
        <w:numPr>
          <w:ilvl w:val="0"/>
          <w:numId w:val="48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oblicza pole danego przekroju ostrosłupa</w:t>
      </w:r>
    </w:p>
    <w:p w14:paraId="7F042F9A" w14:textId="1C1F517B" w:rsidR="00407A29" w:rsidRDefault="00407A29" w:rsidP="00407A29">
      <w:pPr>
        <w:pStyle w:val="Akapitzlist"/>
        <w:numPr>
          <w:ilvl w:val="0"/>
          <w:numId w:val="48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rozwiązuje zadania dotyczące przekrojów ostrosłupa</w:t>
      </w:r>
    </w:p>
    <w:p w14:paraId="370AC2DD" w14:textId="77777777" w:rsidR="00A302CB" w:rsidRPr="00407A29" w:rsidRDefault="00A302CB" w:rsidP="00A302CB">
      <w:pPr>
        <w:pStyle w:val="Akapitzlist"/>
        <w:spacing w:line="276" w:lineRule="auto"/>
        <w:ind w:left="360"/>
        <w:rPr>
          <w:sz w:val="22"/>
          <w:szCs w:val="22"/>
        </w:rPr>
      </w:pPr>
    </w:p>
    <w:p w14:paraId="600F63F9" w14:textId="07ABB9A0" w:rsidR="00156E8F" w:rsidRPr="00956788" w:rsidRDefault="009932F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3. </w:t>
      </w:r>
      <w:r w:rsidRPr="009932FF">
        <w:rPr>
          <w:rFonts w:ascii="Times New Roman" w:hAnsi="Times New Roman"/>
          <w:b/>
          <w:color w:val="auto"/>
          <w:sz w:val="22"/>
          <w:szCs w:val="22"/>
        </w:rPr>
        <w:t>BRYŁY OBROTOWE</w:t>
      </w:r>
    </w:p>
    <w:p w14:paraId="497B1E86" w14:textId="628B6E7C" w:rsidR="00156E8F" w:rsidRPr="00956788" w:rsidRDefault="009932F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Walec</w:t>
      </w:r>
    </w:p>
    <w:p w14:paraId="364698EF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 xml:space="preserve">wskazuje elementy charakteryzujące walec </w:t>
      </w:r>
    </w:p>
    <w:p w14:paraId="4D65D51A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zaznacza przekrój osiowy walca</w:t>
      </w:r>
    </w:p>
    <w:p w14:paraId="56AD1CD6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oblicza pole powierzchni całkowitej walca</w:t>
      </w:r>
    </w:p>
    <w:p w14:paraId="4A382824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oblicza objętość walca</w:t>
      </w:r>
    </w:p>
    <w:p w14:paraId="6768C438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rozwiązuje zadania dotyczące rozwinięcia powierzchni bocznej walca</w:t>
      </w:r>
    </w:p>
    <w:p w14:paraId="393C7BB3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stosuje funkcje trygonometryczne do obliczania pola powierzchni i objętości walca</w:t>
      </w:r>
    </w:p>
    <w:p w14:paraId="2280F118" w14:textId="01C56855" w:rsidR="00524FDD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S</w:t>
      </w:r>
      <w:r w:rsidR="009932FF">
        <w:rPr>
          <w:rFonts w:ascii="Times New Roman" w:hAnsi="Times New Roman"/>
          <w:color w:val="auto"/>
          <w:sz w:val="22"/>
          <w:szCs w:val="22"/>
        </w:rPr>
        <w:t>tożek</w:t>
      </w:r>
    </w:p>
    <w:p w14:paraId="5A28F77F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 xml:space="preserve">wskazuje elementy charakteryzujące stożek </w:t>
      </w:r>
    </w:p>
    <w:p w14:paraId="70ABA750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zaznacza przekrój osiowy stożka i kąt rozwarcia stożka</w:t>
      </w:r>
    </w:p>
    <w:p w14:paraId="043EA2A6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 xml:space="preserve">oblicza pole powierzchni całkowitej stożka </w:t>
      </w:r>
    </w:p>
    <w:p w14:paraId="71F27412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oblicza objętość stożka</w:t>
      </w:r>
    </w:p>
    <w:p w14:paraId="7D5BD876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rozwiązuje zadania dotyczące rozwinięcia powierzchni bocznej stożka</w:t>
      </w:r>
    </w:p>
    <w:p w14:paraId="478C25DF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 xml:space="preserve">stosuje funkcje trygonometryczne do obliczania pola powierzchni i objętości stożka </w:t>
      </w:r>
    </w:p>
    <w:p w14:paraId="512A3F2E" w14:textId="70C7EEDF" w:rsidR="00156E8F" w:rsidRPr="00956788" w:rsidRDefault="009932F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Kula</w:t>
      </w:r>
    </w:p>
    <w:p w14:paraId="534A78BF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wskazuje elementy charakteryzujące kulę i sferę</w:t>
      </w:r>
    </w:p>
    <w:p w14:paraId="6B071E90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zaznacza przekroje kuli</w:t>
      </w:r>
    </w:p>
    <w:p w14:paraId="0B2C58BA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oblicza pole powierzchni kuli i jej objętość</w:t>
      </w:r>
    </w:p>
    <w:p w14:paraId="3F5485F4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stosuje funkcje trygonometryczne do obliczania pola powierzchni i objętości kuli</w:t>
      </w:r>
    </w:p>
    <w:p w14:paraId="395CAFC1" w14:textId="44D3881C" w:rsidR="00156E8F" w:rsidRPr="00956788" w:rsidRDefault="00E86B19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Bryły podobne</w:t>
      </w:r>
    </w:p>
    <w:p w14:paraId="021C7AA6" w14:textId="77777777" w:rsidR="00BA27C7" w:rsidRPr="00BA27C7" w:rsidRDefault="00BA27C7" w:rsidP="00BA27C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wyznacza skalę podobieństwa brył podobnych</w:t>
      </w:r>
    </w:p>
    <w:p w14:paraId="249E5A9F" w14:textId="1999E76E" w:rsidR="00BA27C7" w:rsidRDefault="00BA27C7" w:rsidP="00BA27C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wykorzystuje zależność między objętościami brył podobnych do rozwiązywania zadań</w:t>
      </w:r>
    </w:p>
    <w:p w14:paraId="218C5544" w14:textId="4E63233E" w:rsidR="00BA27C7" w:rsidRDefault="00BA27C7" w:rsidP="00BA27C7">
      <w:pPr>
        <w:pStyle w:val="Akapitzlist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Bryły opisane na kuli</w:t>
      </w:r>
      <w:r>
        <w:rPr>
          <w:sz w:val="22"/>
          <w:szCs w:val="22"/>
        </w:rPr>
        <w:t xml:space="preserve"> i wpisane w kulę</w:t>
      </w:r>
    </w:p>
    <w:p w14:paraId="0E734C0D" w14:textId="4A5C714A" w:rsidR="00BA27C7" w:rsidRPr="00BA27C7" w:rsidRDefault="00BA27C7" w:rsidP="00BA27C7">
      <w:pPr>
        <w:pStyle w:val="Akapitzlist"/>
        <w:numPr>
          <w:ilvl w:val="0"/>
          <w:numId w:val="49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rysuje przekroje brył opisanych na kuli</w:t>
      </w:r>
      <w:r>
        <w:rPr>
          <w:sz w:val="22"/>
          <w:szCs w:val="22"/>
        </w:rPr>
        <w:t xml:space="preserve"> i wpisanych w kulę</w:t>
      </w:r>
    </w:p>
    <w:p w14:paraId="28D354A6" w14:textId="5222D074" w:rsidR="00BA27C7" w:rsidRPr="00BA27C7" w:rsidRDefault="00BA27C7" w:rsidP="00BA27C7">
      <w:pPr>
        <w:pStyle w:val="Akapitzlist"/>
        <w:numPr>
          <w:ilvl w:val="0"/>
          <w:numId w:val="49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rozwiązuje zadania dotyczące brył opisanych na kuli</w:t>
      </w:r>
      <w:r>
        <w:rPr>
          <w:sz w:val="22"/>
          <w:szCs w:val="22"/>
        </w:rPr>
        <w:t xml:space="preserve"> oraz wpisanych w kulę</w:t>
      </w:r>
      <w:r w:rsidRPr="00BA27C7">
        <w:rPr>
          <w:sz w:val="22"/>
          <w:szCs w:val="22"/>
        </w:rPr>
        <w:t>, np. dotyczące obliczania pola powierzchni i objętości brył (również z wykorzystaniem trygonometrii)</w:t>
      </w:r>
    </w:p>
    <w:p w14:paraId="682B4761" w14:textId="2693E5BC" w:rsidR="00BA27C7" w:rsidRDefault="00BA27C7" w:rsidP="00BA27C7">
      <w:pPr>
        <w:pStyle w:val="Akapitzlist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Zagadnienia optymalizacyjne</w:t>
      </w:r>
    </w:p>
    <w:p w14:paraId="12E1224F" w14:textId="59D89435" w:rsidR="00BA27C7" w:rsidRDefault="00BA27C7" w:rsidP="00BA27C7">
      <w:pPr>
        <w:pStyle w:val="Akapitzlist"/>
        <w:numPr>
          <w:ilvl w:val="0"/>
          <w:numId w:val="50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opisuje funkcją jednej zmiennej pole powierzchni lub objętość bry</w:t>
      </w:r>
      <w:r>
        <w:rPr>
          <w:sz w:val="22"/>
          <w:szCs w:val="22"/>
        </w:rPr>
        <w:t>ły i określa jej dziedzinę oraz </w:t>
      </w:r>
      <w:r w:rsidRPr="00BA27C7">
        <w:rPr>
          <w:sz w:val="22"/>
          <w:szCs w:val="22"/>
        </w:rPr>
        <w:t>wyznacza jej największą lub najmniejszą wartość</w:t>
      </w:r>
    </w:p>
    <w:p w14:paraId="32E263AA" w14:textId="77777777" w:rsidR="00A302CB" w:rsidRPr="00BA27C7" w:rsidRDefault="00A302CB" w:rsidP="00A302CB">
      <w:pPr>
        <w:pStyle w:val="Akapitzlist"/>
        <w:spacing w:line="276" w:lineRule="auto"/>
        <w:ind w:left="360"/>
        <w:rPr>
          <w:sz w:val="22"/>
          <w:szCs w:val="22"/>
        </w:rPr>
      </w:pPr>
    </w:p>
    <w:p w14:paraId="2A98615F" w14:textId="4EEF7324" w:rsidR="00156E8F" w:rsidRPr="00956788" w:rsidRDefault="00156E8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 xml:space="preserve">4. </w:t>
      </w:r>
      <w:r w:rsidR="00E86B19" w:rsidRPr="00E86B19">
        <w:rPr>
          <w:rFonts w:ascii="Times New Roman" w:hAnsi="Times New Roman"/>
          <w:b/>
          <w:color w:val="auto"/>
          <w:sz w:val="22"/>
          <w:szCs w:val="22"/>
        </w:rPr>
        <w:t>PRZYKŁADY DOWODÓW W MATEMATYCE</w:t>
      </w:r>
    </w:p>
    <w:p w14:paraId="32DC336F" w14:textId="0DAD545C" w:rsidR="00156E8F" w:rsidRPr="00956788" w:rsidRDefault="00E86B19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Dowody w algebrze</w:t>
      </w:r>
    </w:p>
    <w:p w14:paraId="46506FE0" w14:textId="77777777" w:rsidR="00BA27C7" w:rsidRPr="00BA27C7" w:rsidRDefault="00BA27C7" w:rsidP="00BA27C7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dowodzi własności liczb całkowitych, zapisanych z pomocą potęg lub wyrażeń algebraicznych, np. podzielności</w:t>
      </w:r>
    </w:p>
    <w:p w14:paraId="3DC907F4" w14:textId="16E0CACE" w:rsidR="00BA27C7" w:rsidRDefault="00BA27C7" w:rsidP="00BA27C7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przeprowadza dowód nie wprost, np. dotyczący liczb pierwszych</w:t>
      </w:r>
    </w:p>
    <w:p w14:paraId="0DA368BF" w14:textId="77777777" w:rsidR="00BA27C7" w:rsidRPr="00BA27C7" w:rsidRDefault="00BA27C7" w:rsidP="00BA27C7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stosuje metodę równoważnego przekształcania tezy do uzasadnienia własności wyrażeń algebraicznych</w:t>
      </w:r>
    </w:p>
    <w:p w14:paraId="1E451098" w14:textId="50F6322A" w:rsidR="00BA27C7" w:rsidRDefault="00BA27C7" w:rsidP="00BA27C7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dowodzi prawdziwości nierówności, wykorzystując zależność między średnią arytmetyczną a średnią geometryczną</w:t>
      </w:r>
    </w:p>
    <w:p w14:paraId="72646B62" w14:textId="65B2B3E7" w:rsidR="00156E8F" w:rsidRPr="00956788" w:rsidRDefault="00153A23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Dowody w geometrii</w:t>
      </w:r>
    </w:p>
    <w:p w14:paraId="12A7DDC1" w14:textId="6C8B9936" w:rsidR="00BA27C7" w:rsidRPr="00BA27C7" w:rsidRDefault="00BA27C7" w:rsidP="00BA27C7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podaje założenie i tezę twierdzenia geometrycznego</w:t>
      </w:r>
    </w:p>
    <w:p w14:paraId="0A19357A" w14:textId="0162E1F9" w:rsidR="00BA27C7" w:rsidRDefault="00BA27C7" w:rsidP="00BA27C7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lastRenderedPageBreak/>
        <w:t>wykorzystuje przystawanie trójkątów do uzasadniania własności wielo</w:t>
      </w:r>
      <w:r>
        <w:rPr>
          <w:sz w:val="22"/>
          <w:szCs w:val="22"/>
        </w:rPr>
        <w:t>kątów</w:t>
      </w:r>
    </w:p>
    <w:p w14:paraId="4983CF3E" w14:textId="091FEE83" w:rsidR="00BA27C7" w:rsidRPr="00BA27C7" w:rsidRDefault="00BA27C7" w:rsidP="00BA27C7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BA27C7">
        <w:rPr>
          <w:sz w:val="22"/>
          <w:szCs w:val="22"/>
        </w:rPr>
        <w:t xml:space="preserve">wykorzystuje podobieństwo trójkątów do uzasadniania własności wielokątów </w:t>
      </w:r>
    </w:p>
    <w:p w14:paraId="2D36E2CD" w14:textId="5F45C51D" w:rsidR="00BA27C7" w:rsidRPr="00BA27C7" w:rsidRDefault="00BA27C7" w:rsidP="00BA27C7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BA27C7">
        <w:rPr>
          <w:sz w:val="22"/>
          <w:szCs w:val="22"/>
        </w:rPr>
        <w:t>dowodzi własności odcinków w trójkącie prostokątnym</w:t>
      </w:r>
    </w:p>
    <w:p w14:paraId="60614760" w14:textId="0425517B" w:rsidR="00BA27C7" w:rsidRDefault="00BA27C7" w:rsidP="00BA27C7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wykorzystuje własności figur płaskich do dowodzenia twierdzeń</w:t>
      </w:r>
    </w:p>
    <w:p w14:paraId="290DD735" w14:textId="77777777" w:rsidR="00BA27C7" w:rsidRDefault="00BA27C7" w:rsidP="00BA27C7">
      <w:pPr>
        <w:spacing w:line="276" w:lineRule="auto"/>
        <w:ind w:left="360"/>
        <w:rPr>
          <w:sz w:val="22"/>
          <w:szCs w:val="22"/>
        </w:rPr>
      </w:pPr>
    </w:p>
    <w:p w14:paraId="32164042" w14:textId="1AABF31A" w:rsidR="00A302CB" w:rsidRDefault="00156E8F" w:rsidP="00153A23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 xml:space="preserve">5. </w:t>
      </w:r>
      <w:r w:rsidR="00E86B19" w:rsidRPr="00E86B19">
        <w:rPr>
          <w:rFonts w:ascii="Times New Roman" w:hAnsi="Times New Roman"/>
          <w:b/>
          <w:color w:val="auto"/>
          <w:sz w:val="22"/>
          <w:szCs w:val="22"/>
        </w:rPr>
        <w:t>POWTÓRZENIE PRZED MATURĄ</w:t>
      </w:r>
      <w:r w:rsidR="0039433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14:paraId="5199FF17" w14:textId="77777777" w:rsidR="00A302CB" w:rsidRDefault="00A302CB" w:rsidP="00153A23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14:paraId="0040A0AD" w14:textId="067C5256" w:rsidR="00D47C15" w:rsidRDefault="00394338" w:rsidP="003943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EGZAMINACYJNE DOTYCZĄCE EGZAMINU MATURALNEGO W LATACH SZKOLNYCH 2022/2023 I 2023/2024</w:t>
      </w:r>
    </w:p>
    <w:p w14:paraId="6FA2051A" w14:textId="77777777" w:rsidR="00394338" w:rsidRDefault="00394338" w:rsidP="00394338">
      <w:pPr>
        <w:pStyle w:val="Default"/>
      </w:pPr>
    </w:p>
    <w:p w14:paraId="0496890E" w14:textId="3D4093FA" w:rsidR="00394338" w:rsidRDefault="00000000" w:rsidP="00394338">
      <w:pPr>
        <w:pStyle w:val="Default"/>
      </w:pPr>
      <w:hyperlink r:id="rId12" w:history="1">
        <w:r w:rsidR="00BB41D7" w:rsidRPr="00F04EFE">
          <w:rPr>
            <w:rStyle w:val="Hipercze"/>
          </w:rPr>
          <w:t>https://cke.gov.pl/images/_EGZAMIN_MATURALNY_OD_2023/podstawa_programowa/Wymagania_egzaminacyjne_2023_2024.pdf</w:t>
        </w:r>
      </w:hyperlink>
    </w:p>
    <w:p w14:paraId="0B87E4B1" w14:textId="77777777" w:rsidR="00BB41D7" w:rsidRDefault="00BB41D7" w:rsidP="00394338">
      <w:pPr>
        <w:pStyle w:val="Default"/>
      </w:pPr>
    </w:p>
    <w:p w14:paraId="5314B63F" w14:textId="4DCD4D5F" w:rsidR="00394338" w:rsidRPr="00394338" w:rsidRDefault="00394338" w:rsidP="00394338">
      <w:pPr>
        <w:pStyle w:val="Default"/>
      </w:pPr>
      <w:r>
        <w:rPr>
          <w:b/>
          <w:color w:val="auto"/>
          <w:sz w:val="22"/>
          <w:szCs w:val="22"/>
        </w:rPr>
        <w:t>str. 14-34</w:t>
      </w:r>
    </w:p>
    <w:sectPr w:rsidR="00394338" w:rsidRPr="0039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43F"/>
    <w:multiLevelType w:val="hybridMultilevel"/>
    <w:tmpl w:val="06DEBBF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A9515F3"/>
    <w:multiLevelType w:val="hybridMultilevel"/>
    <w:tmpl w:val="D2603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6923"/>
    <w:multiLevelType w:val="multilevel"/>
    <w:tmpl w:val="640487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C34789"/>
    <w:multiLevelType w:val="multilevel"/>
    <w:tmpl w:val="14ECE16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C26DDA"/>
    <w:multiLevelType w:val="hybridMultilevel"/>
    <w:tmpl w:val="3F5E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31522"/>
    <w:multiLevelType w:val="hybridMultilevel"/>
    <w:tmpl w:val="F30EF1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96677"/>
    <w:multiLevelType w:val="multilevel"/>
    <w:tmpl w:val="7BD4DF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F462753"/>
    <w:multiLevelType w:val="multilevel"/>
    <w:tmpl w:val="9CDC11B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1E40E4C"/>
    <w:multiLevelType w:val="hybridMultilevel"/>
    <w:tmpl w:val="37982A9E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2259D0"/>
    <w:multiLevelType w:val="hybridMultilevel"/>
    <w:tmpl w:val="9C2CB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52CB1"/>
    <w:multiLevelType w:val="hybridMultilevel"/>
    <w:tmpl w:val="8FC05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74BA2"/>
    <w:multiLevelType w:val="hybridMultilevel"/>
    <w:tmpl w:val="7BA27F2C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5D670B"/>
    <w:multiLevelType w:val="multilevel"/>
    <w:tmpl w:val="B5C8509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5516E1B"/>
    <w:multiLevelType w:val="hybridMultilevel"/>
    <w:tmpl w:val="B4665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418E9"/>
    <w:multiLevelType w:val="multilevel"/>
    <w:tmpl w:val="BC105AD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9A634FD"/>
    <w:multiLevelType w:val="hybridMultilevel"/>
    <w:tmpl w:val="B61268FA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B54FB6"/>
    <w:multiLevelType w:val="hybridMultilevel"/>
    <w:tmpl w:val="8F7E6E7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1AE455E6"/>
    <w:multiLevelType w:val="hybridMultilevel"/>
    <w:tmpl w:val="FB024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968DE"/>
    <w:multiLevelType w:val="hybridMultilevel"/>
    <w:tmpl w:val="96A47B92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2124C5"/>
    <w:multiLevelType w:val="hybridMultilevel"/>
    <w:tmpl w:val="C4FEF240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CB0EA7"/>
    <w:multiLevelType w:val="multilevel"/>
    <w:tmpl w:val="BEC63D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327377A"/>
    <w:multiLevelType w:val="hybridMultilevel"/>
    <w:tmpl w:val="4C804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1577A"/>
    <w:multiLevelType w:val="multilevel"/>
    <w:tmpl w:val="6A4A289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CB720B1"/>
    <w:multiLevelType w:val="multilevel"/>
    <w:tmpl w:val="AFB8D27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2856578"/>
    <w:multiLevelType w:val="hybridMultilevel"/>
    <w:tmpl w:val="D4B25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14019"/>
    <w:multiLevelType w:val="multilevel"/>
    <w:tmpl w:val="63D20E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49F7F4A"/>
    <w:multiLevelType w:val="multilevel"/>
    <w:tmpl w:val="0DB070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5FC52C3"/>
    <w:multiLevelType w:val="hybridMultilevel"/>
    <w:tmpl w:val="234A4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FF2AC9"/>
    <w:multiLevelType w:val="hybridMultilevel"/>
    <w:tmpl w:val="34BA3704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EA35EF"/>
    <w:multiLevelType w:val="hybridMultilevel"/>
    <w:tmpl w:val="8FD2DE12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B62880"/>
    <w:multiLevelType w:val="hybridMultilevel"/>
    <w:tmpl w:val="FA485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644CC"/>
    <w:multiLevelType w:val="hybridMultilevel"/>
    <w:tmpl w:val="3836B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F1880"/>
    <w:multiLevelType w:val="multilevel"/>
    <w:tmpl w:val="1458FB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CA46D01"/>
    <w:multiLevelType w:val="multilevel"/>
    <w:tmpl w:val="FAC8895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D185E24"/>
    <w:multiLevelType w:val="multilevel"/>
    <w:tmpl w:val="B860DD9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E9F7A19"/>
    <w:multiLevelType w:val="multilevel"/>
    <w:tmpl w:val="D09C8E9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93F1084"/>
    <w:multiLevelType w:val="multilevel"/>
    <w:tmpl w:val="A3F21B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A692A73"/>
    <w:multiLevelType w:val="multilevel"/>
    <w:tmpl w:val="9300CEF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CC11D97"/>
    <w:multiLevelType w:val="multilevel"/>
    <w:tmpl w:val="DA3A841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D7E6A2D"/>
    <w:multiLevelType w:val="hybridMultilevel"/>
    <w:tmpl w:val="FBE8851C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5509A6"/>
    <w:multiLevelType w:val="hybridMultilevel"/>
    <w:tmpl w:val="CFFA5FE4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9C36A4"/>
    <w:multiLevelType w:val="hybridMultilevel"/>
    <w:tmpl w:val="B31CE4CA"/>
    <w:lvl w:ilvl="0" w:tplc="AF828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7226BF"/>
    <w:multiLevelType w:val="multilevel"/>
    <w:tmpl w:val="3B5E02C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E4E65D6"/>
    <w:multiLevelType w:val="hybridMultilevel"/>
    <w:tmpl w:val="024C67AA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B81E71"/>
    <w:multiLevelType w:val="hybridMultilevel"/>
    <w:tmpl w:val="30F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21BE9"/>
    <w:multiLevelType w:val="hybridMultilevel"/>
    <w:tmpl w:val="C5DAE242"/>
    <w:lvl w:ilvl="0" w:tplc="7F56AE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75D6A"/>
    <w:multiLevelType w:val="hybridMultilevel"/>
    <w:tmpl w:val="FB7C7AD0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B05DCD"/>
    <w:multiLevelType w:val="hybridMultilevel"/>
    <w:tmpl w:val="73F4F95A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9B55E01"/>
    <w:multiLevelType w:val="hybridMultilevel"/>
    <w:tmpl w:val="C14AC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65BEF"/>
    <w:multiLevelType w:val="hybridMultilevel"/>
    <w:tmpl w:val="42648436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1811369">
    <w:abstractNumId w:val="41"/>
  </w:num>
  <w:num w:numId="2" w16cid:durableId="721059311">
    <w:abstractNumId w:val="13"/>
  </w:num>
  <w:num w:numId="3" w16cid:durableId="857424463">
    <w:abstractNumId w:val="31"/>
  </w:num>
  <w:num w:numId="4" w16cid:durableId="92626936">
    <w:abstractNumId w:val="30"/>
  </w:num>
  <w:num w:numId="5" w16cid:durableId="649871070">
    <w:abstractNumId w:val="9"/>
  </w:num>
  <w:num w:numId="6" w16cid:durableId="511992096">
    <w:abstractNumId w:val="42"/>
  </w:num>
  <w:num w:numId="7" w16cid:durableId="320233357">
    <w:abstractNumId w:val="15"/>
  </w:num>
  <w:num w:numId="8" w16cid:durableId="599146987">
    <w:abstractNumId w:val="38"/>
  </w:num>
  <w:num w:numId="9" w16cid:durableId="192429069">
    <w:abstractNumId w:val="26"/>
  </w:num>
  <w:num w:numId="10" w16cid:durableId="701172859">
    <w:abstractNumId w:val="6"/>
  </w:num>
  <w:num w:numId="11" w16cid:durableId="1593050882">
    <w:abstractNumId w:val="37"/>
  </w:num>
  <w:num w:numId="12" w16cid:durableId="1848328900">
    <w:abstractNumId w:val="20"/>
  </w:num>
  <w:num w:numId="13" w16cid:durableId="1695228621">
    <w:abstractNumId w:val="22"/>
  </w:num>
  <w:num w:numId="14" w16cid:durableId="1208642975">
    <w:abstractNumId w:val="34"/>
  </w:num>
  <w:num w:numId="15" w16cid:durableId="399719824">
    <w:abstractNumId w:val="36"/>
  </w:num>
  <w:num w:numId="16" w16cid:durableId="1093281980">
    <w:abstractNumId w:val="25"/>
  </w:num>
  <w:num w:numId="17" w16cid:durableId="202906139">
    <w:abstractNumId w:val="3"/>
  </w:num>
  <w:num w:numId="18" w16cid:durableId="760638952">
    <w:abstractNumId w:val="14"/>
  </w:num>
  <w:num w:numId="19" w16cid:durableId="1829831999">
    <w:abstractNumId w:val="35"/>
  </w:num>
  <w:num w:numId="20" w16cid:durableId="1890922321">
    <w:abstractNumId w:val="7"/>
  </w:num>
  <w:num w:numId="21" w16cid:durableId="335041712">
    <w:abstractNumId w:val="12"/>
  </w:num>
  <w:num w:numId="22" w16cid:durableId="535654997">
    <w:abstractNumId w:val="8"/>
  </w:num>
  <w:num w:numId="23" w16cid:durableId="222257286">
    <w:abstractNumId w:val="23"/>
  </w:num>
  <w:num w:numId="24" w16cid:durableId="933561901">
    <w:abstractNumId w:val="2"/>
  </w:num>
  <w:num w:numId="25" w16cid:durableId="2135519639">
    <w:abstractNumId w:val="32"/>
  </w:num>
  <w:num w:numId="26" w16cid:durableId="202987430">
    <w:abstractNumId w:val="49"/>
  </w:num>
  <w:num w:numId="27" w16cid:durableId="2131699532">
    <w:abstractNumId w:val="11"/>
  </w:num>
  <w:num w:numId="28" w16cid:durableId="2059621338">
    <w:abstractNumId w:val="33"/>
  </w:num>
  <w:num w:numId="29" w16cid:durableId="1013186634">
    <w:abstractNumId w:val="24"/>
  </w:num>
  <w:num w:numId="30" w16cid:durableId="152795566">
    <w:abstractNumId w:val="45"/>
  </w:num>
  <w:num w:numId="31" w16cid:durableId="2063209838">
    <w:abstractNumId w:val="10"/>
  </w:num>
  <w:num w:numId="32" w16cid:durableId="539439612">
    <w:abstractNumId w:val="21"/>
  </w:num>
  <w:num w:numId="33" w16cid:durableId="1019281563">
    <w:abstractNumId w:val="4"/>
  </w:num>
  <w:num w:numId="34" w16cid:durableId="854420030">
    <w:abstractNumId w:val="27"/>
  </w:num>
  <w:num w:numId="35" w16cid:durableId="491868789">
    <w:abstractNumId w:val="1"/>
  </w:num>
  <w:num w:numId="36" w16cid:durableId="127090225">
    <w:abstractNumId w:val="5"/>
  </w:num>
  <w:num w:numId="37" w16cid:durableId="2008046954">
    <w:abstractNumId w:val="48"/>
  </w:num>
  <w:num w:numId="38" w16cid:durableId="829180653">
    <w:abstractNumId w:val="16"/>
  </w:num>
  <w:num w:numId="39" w16cid:durableId="2036691402">
    <w:abstractNumId w:val="0"/>
  </w:num>
  <w:num w:numId="40" w16cid:durableId="1684432098">
    <w:abstractNumId w:val="44"/>
  </w:num>
  <w:num w:numId="41" w16cid:durableId="535430050">
    <w:abstractNumId w:val="28"/>
  </w:num>
  <w:num w:numId="42" w16cid:durableId="1439718979">
    <w:abstractNumId w:val="17"/>
  </w:num>
  <w:num w:numId="43" w16cid:durableId="385488670">
    <w:abstractNumId w:val="18"/>
  </w:num>
  <w:num w:numId="44" w16cid:durableId="873076716">
    <w:abstractNumId w:val="39"/>
  </w:num>
  <w:num w:numId="45" w16cid:durableId="33432347">
    <w:abstractNumId w:val="46"/>
  </w:num>
  <w:num w:numId="46" w16cid:durableId="201482076">
    <w:abstractNumId w:val="47"/>
  </w:num>
  <w:num w:numId="47" w16cid:durableId="718211951">
    <w:abstractNumId w:val="29"/>
  </w:num>
  <w:num w:numId="48" w16cid:durableId="1804494889">
    <w:abstractNumId w:val="43"/>
  </w:num>
  <w:num w:numId="49" w16cid:durableId="1221474312">
    <w:abstractNumId w:val="19"/>
  </w:num>
  <w:num w:numId="50" w16cid:durableId="1183939450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7FF"/>
    <w:rsid w:val="00004F5A"/>
    <w:rsid w:val="000375DE"/>
    <w:rsid w:val="00092C95"/>
    <w:rsid w:val="000B57B7"/>
    <w:rsid w:val="000C6ECA"/>
    <w:rsid w:val="00153A23"/>
    <w:rsid w:val="00156E8F"/>
    <w:rsid w:val="001853B1"/>
    <w:rsid w:val="0018687A"/>
    <w:rsid w:val="001F0DFD"/>
    <w:rsid w:val="00236CE5"/>
    <w:rsid w:val="002863D6"/>
    <w:rsid w:val="00316D4A"/>
    <w:rsid w:val="00394338"/>
    <w:rsid w:val="003C1507"/>
    <w:rsid w:val="00407A29"/>
    <w:rsid w:val="00417E33"/>
    <w:rsid w:val="004209DE"/>
    <w:rsid w:val="00457BE1"/>
    <w:rsid w:val="004D38C5"/>
    <w:rsid w:val="00524FDD"/>
    <w:rsid w:val="005D2808"/>
    <w:rsid w:val="00611C20"/>
    <w:rsid w:val="006A2DAB"/>
    <w:rsid w:val="006E765F"/>
    <w:rsid w:val="0071129C"/>
    <w:rsid w:val="00772384"/>
    <w:rsid w:val="00782113"/>
    <w:rsid w:val="007B05AB"/>
    <w:rsid w:val="007C2FB0"/>
    <w:rsid w:val="007D3D35"/>
    <w:rsid w:val="008007F9"/>
    <w:rsid w:val="00817306"/>
    <w:rsid w:val="00833067"/>
    <w:rsid w:val="0083738C"/>
    <w:rsid w:val="00855073"/>
    <w:rsid w:val="008741BD"/>
    <w:rsid w:val="00891932"/>
    <w:rsid w:val="0093050D"/>
    <w:rsid w:val="00941290"/>
    <w:rsid w:val="00956788"/>
    <w:rsid w:val="009932FF"/>
    <w:rsid w:val="00A2409E"/>
    <w:rsid w:val="00A302CB"/>
    <w:rsid w:val="00A817EC"/>
    <w:rsid w:val="00A869CA"/>
    <w:rsid w:val="00AF07BE"/>
    <w:rsid w:val="00B34361"/>
    <w:rsid w:val="00B54968"/>
    <w:rsid w:val="00B84656"/>
    <w:rsid w:val="00BA27C7"/>
    <w:rsid w:val="00BB41D7"/>
    <w:rsid w:val="00BC17FF"/>
    <w:rsid w:val="00BF5E58"/>
    <w:rsid w:val="00C45D0B"/>
    <w:rsid w:val="00C657BD"/>
    <w:rsid w:val="00C7416A"/>
    <w:rsid w:val="00CE66A6"/>
    <w:rsid w:val="00D014EF"/>
    <w:rsid w:val="00D47C15"/>
    <w:rsid w:val="00D53196"/>
    <w:rsid w:val="00DB6137"/>
    <w:rsid w:val="00DD4EC2"/>
    <w:rsid w:val="00DF409B"/>
    <w:rsid w:val="00E045FA"/>
    <w:rsid w:val="00E04ACC"/>
    <w:rsid w:val="00E0660C"/>
    <w:rsid w:val="00E14359"/>
    <w:rsid w:val="00E63E95"/>
    <w:rsid w:val="00E86B19"/>
    <w:rsid w:val="00EB5845"/>
    <w:rsid w:val="00EE1CB5"/>
    <w:rsid w:val="00F11DF6"/>
    <w:rsid w:val="00F15CD7"/>
    <w:rsid w:val="00F27A23"/>
    <w:rsid w:val="00F27E2D"/>
    <w:rsid w:val="00F40DBB"/>
    <w:rsid w:val="00F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A757"/>
  <w15:docId w15:val="{DF87EC42-AE2B-44B3-ACB7-18998279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D47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47C15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7B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57BE1"/>
    <w:rPr>
      <w:rFonts w:eastAsia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092C95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014EF"/>
    <w:rPr>
      <w:rFonts w:ascii="Cambria" w:eastAsia="Cambria" w:hAnsi="Cambria" w:cs="Cambria"/>
      <w:i/>
      <w:color w:val="4F81BD"/>
    </w:rPr>
  </w:style>
  <w:style w:type="character" w:customStyle="1" w:styleId="PodtytuZnak">
    <w:name w:val="Podtytuł Znak"/>
    <w:basedOn w:val="Domylnaczcionkaakapitu"/>
    <w:link w:val="Podtytu"/>
    <w:uiPriority w:val="11"/>
    <w:rsid w:val="00D014EF"/>
    <w:rPr>
      <w:rFonts w:ascii="Cambria" w:eastAsia="Cambria" w:hAnsi="Cambria" w:cs="Cambria"/>
      <w:i/>
      <w:color w:val="4F81BD"/>
      <w:lang w:eastAsia="pl-PL"/>
    </w:rPr>
  </w:style>
  <w:style w:type="character" w:styleId="Hipercze">
    <w:name w:val="Hyperlink"/>
    <w:basedOn w:val="Domylnaczcionkaakapitu"/>
    <w:uiPriority w:val="99"/>
    <w:unhideWhenUsed/>
    <w:rsid w:val="00156E8F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56E8F"/>
    <w:pPr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156E8F"/>
    <w:rPr>
      <w:rFonts w:eastAsia="Times New Roman"/>
      <w:lang w:eastAsia="pl-PL"/>
    </w:rPr>
  </w:style>
  <w:style w:type="paragraph" w:customStyle="1" w:styleId="Default">
    <w:name w:val="Default"/>
    <w:rsid w:val="00394338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barka_s@o2.pl" TargetMode="External"/><Relationship Id="rId12" Type="http://schemas.openxmlformats.org/officeDocument/2006/relationships/hyperlink" Target="https://cke.gov.pl/images/_EGZAMIN_MATURALNY_OD_2023/podstawa_programowa/Wymagania_egzaminacyjne_2023_202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5ACA-E0BB-4575-BBAB-DA170FAA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warsztaty</cp:lastModifiedBy>
  <cp:revision>18</cp:revision>
  <dcterms:created xsi:type="dcterms:W3CDTF">2021-09-13T15:30:00Z</dcterms:created>
  <dcterms:modified xsi:type="dcterms:W3CDTF">2023-09-08T12:49:00Z</dcterms:modified>
</cp:coreProperties>
</file>