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5967D" w14:textId="4444E79A" w:rsidR="004D542B" w:rsidRPr="004D542B" w:rsidRDefault="004D542B" w:rsidP="004D542B">
      <w:pPr>
        <w:spacing w:line="256" w:lineRule="auto"/>
        <w:rPr>
          <w:rFonts w:ascii="Calibri" w:eastAsia="Calibri" w:hAnsi="Calibri" w:cs="Times New Roman"/>
        </w:rPr>
      </w:pPr>
      <w:r w:rsidRPr="004D542B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6F0B7B8" wp14:editId="7BC4E5E2">
            <wp:simplePos x="0" y="0"/>
            <wp:positionH relativeFrom="margin">
              <wp:posOffset>4166870</wp:posOffset>
            </wp:positionH>
            <wp:positionV relativeFrom="margin">
              <wp:posOffset>-4445</wp:posOffset>
            </wp:positionV>
            <wp:extent cx="1903095" cy="1426845"/>
            <wp:effectExtent l="0" t="0" r="1905" b="190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542B">
        <w:rPr>
          <w:rFonts w:ascii="Calibri" w:eastAsia="Calibri" w:hAnsi="Calibri" w:cs="Times New Roman"/>
          <w:b/>
          <w:bCs/>
        </w:rPr>
        <w:t>EGZAMINATOR Z BIOLOGII I CHEMII : MONIKA OWSIANA</w:t>
      </w:r>
    </w:p>
    <w:p w14:paraId="3E0B39FD" w14:textId="77777777" w:rsidR="004D542B" w:rsidRPr="004D542B" w:rsidRDefault="004D542B" w:rsidP="004D542B">
      <w:pPr>
        <w:spacing w:line="256" w:lineRule="auto"/>
        <w:rPr>
          <w:rFonts w:ascii="Calibri" w:eastAsia="Calibri" w:hAnsi="Calibri" w:cs="Times New Roman"/>
        </w:rPr>
      </w:pPr>
      <w:r w:rsidRPr="004D542B">
        <w:rPr>
          <w:rFonts w:ascii="Calibri" w:eastAsia="Calibri" w:hAnsi="Calibri" w:cs="Times New Roman"/>
        </w:rPr>
        <w:t>Jestem nauczycielem biologii, chemii i przyrody z kilkunastoletnim stażem pracy, ukończyłam Uniwersytet Rzeszowski na kierunku Biologia Eksperymentalna.</w:t>
      </w:r>
    </w:p>
    <w:p w14:paraId="4FBC6D0F" w14:textId="77777777" w:rsidR="004D542B" w:rsidRPr="004D542B" w:rsidRDefault="004D542B" w:rsidP="004D542B">
      <w:pPr>
        <w:spacing w:line="256" w:lineRule="auto"/>
        <w:rPr>
          <w:rFonts w:ascii="Calibri" w:eastAsia="Calibri" w:hAnsi="Calibri" w:cs="Times New Roman"/>
        </w:rPr>
      </w:pPr>
      <w:r w:rsidRPr="004D542B">
        <w:rPr>
          <w:rFonts w:ascii="Calibri" w:eastAsia="Calibri" w:hAnsi="Calibri" w:cs="Times New Roman"/>
        </w:rPr>
        <w:t>Lubię podróżować i czytać książki. Można się ze mną skontaktować pod adresem: </w:t>
      </w:r>
      <w:hyperlink r:id="rId6" w:history="1">
        <w:r w:rsidRPr="004D542B">
          <w:rPr>
            <w:rFonts w:ascii="Calibri" w:eastAsia="Calibri" w:hAnsi="Calibri" w:cs="Times New Roman"/>
            <w:color w:val="0563C1" w:themeColor="hyperlink"/>
            <w:u w:val="single"/>
          </w:rPr>
          <w:t>monikow53@interia.pl</w:t>
        </w:r>
      </w:hyperlink>
    </w:p>
    <w:p w14:paraId="0AB0C39A" w14:textId="77777777" w:rsidR="004D542B" w:rsidRPr="004D542B" w:rsidRDefault="004D542B" w:rsidP="004D542B">
      <w:pPr>
        <w:rPr>
          <w:rFonts w:ascii="Times New Roman" w:hAnsi="Times New Roman" w:cs="Times New Roman"/>
          <w:b/>
          <w:bCs/>
        </w:rPr>
      </w:pPr>
    </w:p>
    <w:p w14:paraId="3A4C94AE" w14:textId="69F3E6D5" w:rsidR="004D542B" w:rsidRPr="004D542B" w:rsidRDefault="00CB5744" w:rsidP="004D542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ZAKRES CZĘŚCI PODSTAWY PROGRAMOWEJ</w:t>
      </w:r>
      <w:r w:rsidR="004D542B" w:rsidRPr="004D542B">
        <w:rPr>
          <w:rFonts w:ascii="Times New Roman" w:hAnsi="Times New Roman" w:cs="Times New Roman"/>
          <w:b/>
          <w:bCs/>
        </w:rPr>
        <w:t xml:space="preserve"> Z BIOLOGII </w:t>
      </w:r>
      <w:r w:rsidR="001C7A2B">
        <w:rPr>
          <w:rFonts w:ascii="Times New Roman" w:hAnsi="Times New Roman" w:cs="Times New Roman"/>
          <w:b/>
          <w:bCs/>
        </w:rPr>
        <w:t>W ZAKRESIE ROZSZERZONYM W KL. IV</w:t>
      </w:r>
      <w:r w:rsidR="004D542B" w:rsidRPr="004D542B">
        <w:rPr>
          <w:rFonts w:ascii="Times New Roman" w:hAnsi="Times New Roman" w:cs="Times New Roman"/>
          <w:b/>
          <w:bCs/>
        </w:rPr>
        <w:t xml:space="preserve"> LO</w:t>
      </w:r>
    </w:p>
    <w:p w14:paraId="0D676CEE" w14:textId="23226025" w:rsidR="004D542B" w:rsidRPr="00EE2A9F" w:rsidRDefault="004D542B" w:rsidP="00EE2A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A9F">
        <w:rPr>
          <w:rFonts w:ascii="Times New Roman" w:hAnsi="Times New Roman" w:cs="Times New Roman"/>
          <w:sz w:val="24"/>
          <w:szCs w:val="24"/>
        </w:rPr>
        <w:t>Budowa i rola kwasów nukleinowych</w:t>
      </w:r>
      <w:r w:rsidR="00EE2A9F" w:rsidRPr="00EE2A9F">
        <w:rPr>
          <w:rFonts w:ascii="Times New Roman" w:hAnsi="Times New Roman" w:cs="Times New Roman"/>
          <w:sz w:val="24"/>
          <w:szCs w:val="24"/>
        </w:rPr>
        <w:t xml:space="preserve">. </w:t>
      </w:r>
      <w:r w:rsidRPr="00EE2A9F">
        <w:rPr>
          <w:rFonts w:ascii="Times New Roman" w:hAnsi="Times New Roman" w:cs="Times New Roman"/>
          <w:sz w:val="24"/>
          <w:szCs w:val="24"/>
        </w:rPr>
        <w:t>Replikacja DNA</w:t>
      </w:r>
    </w:p>
    <w:p w14:paraId="53CAA40D" w14:textId="77777777" w:rsidR="004D542B" w:rsidRPr="00EE2A9F" w:rsidRDefault="004D542B" w:rsidP="00EE2A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A9F">
        <w:rPr>
          <w:rFonts w:ascii="Times New Roman" w:hAnsi="Times New Roman" w:cs="Times New Roman"/>
          <w:sz w:val="24"/>
          <w:szCs w:val="24"/>
        </w:rPr>
        <w:t>Geny i genomy</w:t>
      </w:r>
    </w:p>
    <w:p w14:paraId="64BF718D" w14:textId="18B0E950" w:rsidR="004D542B" w:rsidRPr="00EE2A9F" w:rsidRDefault="004D542B" w:rsidP="00EE2A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A9F">
        <w:rPr>
          <w:rFonts w:ascii="Times New Roman" w:hAnsi="Times New Roman" w:cs="Times New Roman"/>
          <w:sz w:val="24"/>
          <w:szCs w:val="24"/>
        </w:rPr>
        <w:t>Ekspresja genów, regulacja ekspresji genów</w:t>
      </w:r>
    </w:p>
    <w:p w14:paraId="4DAAD30B" w14:textId="77777777" w:rsidR="004D542B" w:rsidRPr="00EE2A9F" w:rsidRDefault="004D542B" w:rsidP="00EE2A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A9F">
        <w:rPr>
          <w:rFonts w:ascii="Times New Roman" w:hAnsi="Times New Roman" w:cs="Times New Roman"/>
          <w:sz w:val="24"/>
          <w:szCs w:val="24"/>
        </w:rPr>
        <w:t>Dziedziczenie cech. Prawa Mendla</w:t>
      </w:r>
    </w:p>
    <w:p w14:paraId="1D4B64BE" w14:textId="41AE32E2" w:rsidR="004D542B" w:rsidRPr="00EE2A9F" w:rsidRDefault="004D542B" w:rsidP="00EE2A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A9F">
        <w:rPr>
          <w:rFonts w:ascii="Times New Roman" w:hAnsi="Times New Roman" w:cs="Times New Roman"/>
          <w:sz w:val="24"/>
          <w:szCs w:val="24"/>
        </w:rPr>
        <w:t>Dziedziczenie jednogenowe, różne stosunki dominacji. Dziedziczenie wielogenowe</w:t>
      </w:r>
    </w:p>
    <w:p w14:paraId="5D48E1A6" w14:textId="52E2CDC9" w:rsidR="004D542B" w:rsidRPr="00EE2A9F" w:rsidRDefault="004D542B" w:rsidP="00EE2A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A9F">
        <w:rPr>
          <w:rFonts w:ascii="Times New Roman" w:hAnsi="Times New Roman" w:cs="Times New Roman"/>
          <w:sz w:val="24"/>
          <w:szCs w:val="24"/>
        </w:rPr>
        <w:t>Chromosomowa teoria dziedziczenia</w:t>
      </w:r>
    </w:p>
    <w:p w14:paraId="50058FB8" w14:textId="77777777" w:rsidR="004D542B" w:rsidRPr="00EE2A9F" w:rsidRDefault="004D542B" w:rsidP="00EE2A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A9F">
        <w:rPr>
          <w:rFonts w:ascii="Times New Roman" w:hAnsi="Times New Roman" w:cs="Times New Roman"/>
          <w:sz w:val="24"/>
          <w:szCs w:val="24"/>
        </w:rPr>
        <w:t>Determinacja płci. Cechy sprzężone z płcią</w:t>
      </w:r>
    </w:p>
    <w:p w14:paraId="00676DB3" w14:textId="77777777" w:rsidR="004D542B" w:rsidRPr="00EE2A9F" w:rsidRDefault="004D542B" w:rsidP="00EE2A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A9F">
        <w:rPr>
          <w:rFonts w:ascii="Times New Roman" w:hAnsi="Times New Roman" w:cs="Times New Roman"/>
          <w:sz w:val="24"/>
          <w:szCs w:val="24"/>
        </w:rPr>
        <w:t xml:space="preserve">Dziedziczenie </w:t>
      </w:r>
      <w:proofErr w:type="spellStart"/>
      <w:r w:rsidRPr="00EE2A9F">
        <w:rPr>
          <w:rFonts w:ascii="Times New Roman" w:hAnsi="Times New Roman" w:cs="Times New Roman"/>
          <w:sz w:val="24"/>
          <w:szCs w:val="24"/>
        </w:rPr>
        <w:t>pozajądrowe</w:t>
      </w:r>
      <w:proofErr w:type="spellEnd"/>
    </w:p>
    <w:p w14:paraId="194B6FD6" w14:textId="66ADCF49" w:rsidR="004D542B" w:rsidRPr="00EE2A9F" w:rsidRDefault="004D542B" w:rsidP="00EE2A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A9F">
        <w:rPr>
          <w:rFonts w:ascii="Times New Roman" w:hAnsi="Times New Roman" w:cs="Times New Roman"/>
          <w:sz w:val="24"/>
          <w:szCs w:val="24"/>
        </w:rPr>
        <w:t>Rodzaje zmienności. Analiza statystyczna w badaniu zmienności organizmów</w:t>
      </w:r>
    </w:p>
    <w:p w14:paraId="7E0E1BD0" w14:textId="77777777" w:rsidR="004D542B" w:rsidRPr="00EE2A9F" w:rsidRDefault="004D542B" w:rsidP="00EE2A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A9F">
        <w:rPr>
          <w:rFonts w:ascii="Times New Roman" w:hAnsi="Times New Roman" w:cs="Times New Roman"/>
          <w:sz w:val="24"/>
          <w:szCs w:val="24"/>
        </w:rPr>
        <w:t>Mutacje</w:t>
      </w:r>
    </w:p>
    <w:p w14:paraId="0DC2C3BF" w14:textId="0DD02745" w:rsidR="004D542B" w:rsidRPr="00EE2A9F" w:rsidRDefault="004D542B" w:rsidP="00EE2A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A9F">
        <w:rPr>
          <w:rFonts w:ascii="Times New Roman" w:hAnsi="Times New Roman" w:cs="Times New Roman"/>
          <w:sz w:val="24"/>
          <w:szCs w:val="24"/>
        </w:rPr>
        <w:t>Choroby jednogenowe. Zespoły aberracji chromosomowych</w:t>
      </w:r>
    </w:p>
    <w:p w14:paraId="1CCA1928" w14:textId="65E87E35" w:rsidR="004D542B" w:rsidRPr="00EE2A9F" w:rsidRDefault="004D542B" w:rsidP="00EE2A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A9F">
        <w:rPr>
          <w:rFonts w:ascii="Times New Roman" w:hAnsi="Times New Roman" w:cs="Times New Roman"/>
          <w:sz w:val="24"/>
          <w:szCs w:val="24"/>
        </w:rPr>
        <w:t>Biotechnologia tradycyjna i molekularna</w:t>
      </w:r>
    </w:p>
    <w:p w14:paraId="1033D8D8" w14:textId="77777777" w:rsidR="004D542B" w:rsidRPr="00EE2A9F" w:rsidRDefault="004D542B" w:rsidP="00EE2A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A9F">
        <w:rPr>
          <w:rFonts w:ascii="Times New Roman" w:hAnsi="Times New Roman" w:cs="Times New Roman"/>
          <w:sz w:val="24"/>
          <w:szCs w:val="24"/>
        </w:rPr>
        <w:t>Podstawowe narzędzia i techniki inżynierii genetycznej</w:t>
      </w:r>
    </w:p>
    <w:p w14:paraId="30128A9F" w14:textId="77777777" w:rsidR="004D542B" w:rsidRPr="00EE2A9F" w:rsidRDefault="004D542B" w:rsidP="00EE2A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A9F">
        <w:rPr>
          <w:rFonts w:ascii="Times New Roman" w:hAnsi="Times New Roman" w:cs="Times New Roman"/>
          <w:sz w:val="24"/>
          <w:szCs w:val="24"/>
        </w:rPr>
        <w:t>Organizmy zmodyfikowane genetycznie</w:t>
      </w:r>
    </w:p>
    <w:p w14:paraId="525CB96C" w14:textId="77777777" w:rsidR="004D542B" w:rsidRPr="00EE2A9F" w:rsidRDefault="004D542B" w:rsidP="00EE2A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A9F">
        <w:rPr>
          <w:rFonts w:ascii="Times New Roman" w:hAnsi="Times New Roman" w:cs="Times New Roman"/>
          <w:sz w:val="24"/>
          <w:szCs w:val="24"/>
        </w:rPr>
        <w:t>Klonowanie organizmów i komórek</w:t>
      </w:r>
    </w:p>
    <w:p w14:paraId="6A73CF26" w14:textId="482AEC24" w:rsidR="004D542B" w:rsidRPr="00EE2A9F" w:rsidRDefault="004D542B" w:rsidP="00EE2A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A9F">
        <w:rPr>
          <w:rFonts w:ascii="Times New Roman" w:hAnsi="Times New Roman" w:cs="Times New Roman"/>
          <w:sz w:val="24"/>
          <w:szCs w:val="24"/>
        </w:rPr>
        <w:t>Biotechnologia molekularna w medycyni</w:t>
      </w:r>
      <w:r w:rsidR="00EE5DD2" w:rsidRPr="00EE2A9F">
        <w:rPr>
          <w:rFonts w:ascii="Times New Roman" w:hAnsi="Times New Roman" w:cs="Times New Roman"/>
          <w:sz w:val="24"/>
          <w:szCs w:val="24"/>
        </w:rPr>
        <w:t>e i i</w:t>
      </w:r>
      <w:r w:rsidRPr="00EE2A9F">
        <w:rPr>
          <w:rFonts w:ascii="Times New Roman" w:hAnsi="Times New Roman" w:cs="Times New Roman"/>
          <w:sz w:val="24"/>
          <w:szCs w:val="24"/>
        </w:rPr>
        <w:t>nne zastosowania biotechnologii molekularnej</w:t>
      </w:r>
    </w:p>
    <w:p w14:paraId="7A4D8D84" w14:textId="654A8881" w:rsidR="004D542B" w:rsidRPr="00EE2A9F" w:rsidRDefault="004D542B" w:rsidP="00EE2A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A9F">
        <w:rPr>
          <w:rFonts w:ascii="Times New Roman" w:hAnsi="Times New Roman" w:cs="Times New Roman"/>
          <w:sz w:val="24"/>
          <w:szCs w:val="24"/>
        </w:rPr>
        <w:t>Rozwój myśli ewolucyjnej</w:t>
      </w:r>
      <w:r w:rsidR="00EE5DD2" w:rsidRPr="00EE2A9F">
        <w:rPr>
          <w:rFonts w:ascii="Times New Roman" w:hAnsi="Times New Roman" w:cs="Times New Roman"/>
          <w:sz w:val="24"/>
          <w:szCs w:val="24"/>
        </w:rPr>
        <w:t xml:space="preserve">. </w:t>
      </w:r>
      <w:r w:rsidRPr="00EE2A9F">
        <w:rPr>
          <w:rFonts w:ascii="Times New Roman" w:hAnsi="Times New Roman" w:cs="Times New Roman"/>
          <w:sz w:val="24"/>
          <w:szCs w:val="24"/>
        </w:rPr>
        <w:t>Dowody ewolucji</w:t>
      </w:r>
    </w:p>
    <w:p w14:paraId="0C3AF818" w14:textId="77777777" w:rsidR="004D542B" w:rsidRPr="00EE2A9F" w:rsidRDefault="004D542B" w:rsidP="00EE2A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A9F">
        <w:rPr>
          <w:rFonts w:ascii="Times New Roman" w:hAnsi="Times New Roman" w:cs="Times New Roman"/>
          <w:sz w:val="24"/>
          <w:szCs w:val="24"/>
        </w:rPr>
        <w:t>Dobór naturalny – główny mechanizm ewolucji</w:t>
      </w:r>
    </w:p>
    <w:p w14:paraId="0598B041" w14:textId="67FC79DA" w:rsidR="004D542B" w:rsidRPr="00EE2A9F" w:rsidRDefault="004D542B" w:rsidP="00EE2A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A9F">
        <w:rPr>
          <w:rFonts w:ascii="Times New Roman" w:hAnsi="Times New Roman" w:cs="Times New Roman"/>
          <w:sz w:val="24"/>
          <w:szCs w:val="24"/>
        </w:rPr>
        <w:t>Ewolucja na poziomie gatunku i populacji</w:t>
      </w:r>
      <w:r w:rsidR="00EE5DD2" w:rsidRPr="00EE2A9F">
        <w:rPr>
          <w:rFonts w:ascii="Times New Roman" w:hAnsi="Times New Roman" w:cs="Times New Roman"/>
          <w:sz w:val="24"/>
          <w:szCs w:val="24"/>
        </w:rPr>
        <w:t xml:space="preserve">. </w:t>
      </w:r>
      <w:r w:rsidRPr="00EE2A9F">
        <w:rPr>
          <w:rFonts w:ascii="Times New Roman" w:hAnsi="Times New Roman" w:cs="Times New Roman"/>
          <w:sz w:val="24"/>
          <w:szCs w:val="24"/>
        </w:rPr>
        <w:t>Powstawanie gatunków – specjacja</w:t>
      </w:r>
    </w:p>
    <w:p w14:paraId="4DAE6CA1" w14:textId="77777777" w:rsidR="004D542B" w:rsidRPr="00EE2A9F" w:rsidRDefault="004D542B" w:rsidP="00EE2A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A9F">
        <w:rPr>
          <w:rFonts w:ascii="Times New Roman" w:hAnsi="Times New Roman" w:cs="Times New Roman"/>
          <w:sz w:val="24"/>
          <w:szCs w:val="24"/>
        </w:rPr>
        <w:t xml:space="preserve">Prawidłowości ewolucji. </w:t>
      </w:r>
      <w:proofErr w:type="spellStart"/>
      <w:r w:rsidRPr="00EE2A9F">
        <w:rPr>
          <w:rFonts w:ascii="Times New Roman" w:hAnsi="Times New Roman" w:cs="Times New Roman"/>
          <w:sz w:val="24"/>
          <w:szCs w:val="24"/>
        </w:rPr>
        <w:t>Koewolucja</w:t>
      </w:r>
      <w:proofErr w:type="spellEnd"/>
    </w:p>
    <w:p w14:paraId="4AF17618" w14:textId="56846111" w:rsidR="004D542B" w:rsidRPr="00EE2A9F" w:rsidRDefault="004D542B" w:rsidP="00EE2A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A9F">
        <w:rPr>
          <w:rFonts w:ascii="Times New Roman" w:hAnsi="Times New Roman" w:cs="Times New Roman"/>
          <w:sz w:val="24"/>
          <w:szCs w:val="24"/>
        </w:rPr>
        <w:t>Historia życia na Ziemi</w:t>
      </w:r>
      <w:r w:rsidR="00EE5DD2" w:rsidRPr="00EE2A9F">
        <w:rPr>
          <w:rFonts w:ascii="Times New Roman" w:hAnsi="Times New Roman" w:cs="Times New Roman"/>
          <w:sz w:val="24"/>
          <w:szCs w:val="24"/>
        </w:rPr>
        <w:t xml:space="preserve">. </w:t>
      </w:r>
      <w:r w:rsidRPr="00EE2A9F">
        <w:rPr>
          <w:rFonts w:ascii="Times New Roman" w:hAnsi="Times New Roman" w:cs="Times New Roman"/>
          <w:sz w:val="24"/>
          <w:szCs w:val="24"/>
        </w:rPr>
        <w:t>Antropogeneza</w:t>
      </w:r>
    </w:p>
    <w:p w14:paraId="402BCB47" w14:textId="77777777" w:rsidR="004D542B" w:rsidRPr="00EE2A9F" w:rsidRDefault="004D542B" w:rsidP="00EE2A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A9F">
        <w:rPr>
          <w:rFonts w:ascii="Times New Roman" w:hAnsi="Times New Roman" w:cs="Times New Roman"/>
          <w:sz w:val="24"/>
          <w:szCs w:val="24"/>
        </w:rPr>
        <w:t>Podstawy ekologii. Tolerancja ekologiczna</w:t>
      </w:r>
    </w:p>
    <w:p w14:paraId="6B224373" w14:textId="77777777" w:rsidR="004D542B" w:rsidRPr="00EE2A9F" w:rsidRDefault="004D542B" w:rsidP="00EE2A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A9F">
        <w:rPr>
          <w:rFonts w:ascii="Times New Roman" w:hAnsi="Times New Roman" w:cs="Times New Roman"/>
          <w:sz w:val="24"/>
          <w:szCs w:val="24"/>
        </w:rPr>
        <w:t>Ekologia populacji</w:t>
      </w:r>
    </w:p>
    <w:p w14:paraId="545F6632" w14:textId="7DAAECC4" w:rsidR="004D542B" w:rsidRPr="00EE2A9F" w:rsidRDefault="004D542B" w:rsidP="00EE2A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A9F">
        <w:rPr>
          <w:rFonts w:ascii="Times New Roman" w:hAnsi="Times New Roman" w:cs="Times New Roman"/>
          <w:sz w:val="24"/>
          <w:szCs w:val="24"/>
        </w:rPr>
        <w:t>Zależności nieantagonistyczne</w:t>
      </w:r>
      <w:r w:rsidR="00EE5DD2" w:rsidRPr="00EE2A9F">
        <w:rPr>
          <w:rFonts w:ascii="Times New Roman" w:hAnsi="Times New Roman" w:cs="Times New Roman"/>
          <w:sz w:val="24"/>
          <w:szCs w:val="24"/>
        </w:rPr>
        <w:t xml:space="preserve"> i </w:t>
      </w:r>
      <w:r w:rsidRPr="00EE2A9F">
        <w:rPr>
          <w:rFonts w:ascii="Times New Roman" w:hAnsi="Times New Roman" w:cs="Times New Roman"/>
          <w:sz w:val="24"/>
          <w:szCs w:val="24"/>
        </w:rPr>
        <w:t>antagonistyczne</w:t>
      </w:r>
    </w:p>
    <w:p w14:paraId="6AE05D16" w14:textId="77777777" w:rsidR="004D542B" w:rsidRPr="00EE2A9F" w:rsidRDefault="004D542B" w:rsidP="00EE2A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A9F">
        <w:rPr>
          <w:rFonts w:ascii="Times New Roman" w:hAnsi="Times New Roman" w:cs="Times New Roman"/>
          <w:sz w:val="24"/>
          <w:szCs w:val="24"/>
        </w:rPr>
        <w:t>Struktura ekosystemu. Sukcesja ekologiczna</w:t>
      </w:r>
    </w:p>
    <w:p w14:paraId="485727BF" w14:textId="68A47967" w:rsidR="004D542B" w:rsidRPr="00EE2A9F" w:rsidRDefault="004D542B" w:rsidP="00EE2A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A9F">
        <w:rPr>
          <w:rFonts w:ascii="Times New Roman" w:hAnsi="Times New Roman" w:cs="Times New Roman"/>
          <w:sz w:val="24"/>
          <w:szCs w:val="24"/>
        </w:rPr>
        <w:t>Krążenie materii i przepływ energii w ekosystemie</w:t>
      </w:r>
      <w:r w:rsidR="00EE5DD2" w:rsidRPr="00EE2A9F">
        <w:rPr>
          <w:rFonts w:ascii="Times New Roman" w:hAnsi="Times New Roman" w:cs="Times New Roman"/>
          <w:sz w:val="24"/>
          <w:szCs w:val="24"/>
        </w:rPr>
        <w:t>, o</w:t>
      </w:r>
      <w:r w:rsidRPr="00EE2A9F">
        <w:rPr>
          <w:rFonts w:ascii="Times New Roman" w:hAnsi="Times New Roman" w:cs="Times New Roman"/>
          <w:sz w:val="24"/>
          <w:szCs w:val="24"/>
        </w:rPr>
        <w:t>bieg azotu i węgla w przyrodzie</w:t>
      </w:r>
    </w:p>
    <w:p w14:paraId="529C995C" w14:textId="77777777" w:rsidR="004D542B" w:rsidRPr="00EE2A9F" w:rsidRDefault="004D542B" w:rsidP="00EE2A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A9F">
        <w:rPr>
          <w:rFonts w:ascii="Times New Roman" w:hAnsi="Times New Roman" w:cs="Times New Roman"/>
          <w:sz w:val="24"/>
          <w:szCs w:val="24"/>
        </w:rPr>
        <w:t>Różnorodność biologiczna</w:t>
      </w:r>
    </w:p>
    <w:p w14:paraId="593A82E4" w14:textId="219BE19B" w:rsidR="004D542B" w:rsidRPr="00EE2A9F" w:rsidRDefault="004D542B" w:rsidP="00EE2A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A9F">
        <w:rPr>
          <w:rFonts w:ascii="Times New Roman" w:hAnsi="Times New Roman" w:cs="Times New Roman"/>
          <w:sz w:val="24"/>
          <w:szCs w:val="24"/>
        </w:rPr>
        <w:t>Wpływ człowieka na różnorodność biologiczną</w:t>
      </w:r>
      <w:r w:rsidR="00EE5DD2" w:rsidRPr="00EE2A9F">
        <w:rPr>
          <w:rFonts w:ascii="Times New Roman" w:hAnsi="Times New Roman" w:cs="Times New Roman"/>
          <w:sz w:val="24"/>
          <w:szCs w:val="24"/>
        </w:rPr>
        <w:t xml:space="preserve">. </w:t>
      </w:r>
      <w:r w:rsidRPr="00EE2A9F">
        <w:rPr>
          <w:rFonts w:ascii="Times New Roman" w:hAnsi="Times New Roman" w:cs="Times New Roman"/>
          <w:sz w:val="24"/>
          <w:szCs w:val="24"/>
        </w:rPr>
        <w:t>Ochrona różnorodności biologicznej</w:t>
      </w:r>
    </w:p>
    <w:sectPr w:rsidR="004D542B" w:rsidRPr="00EE2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47C0F"/>
    <w:multiLevelType w:val="hybridMultilevel"/>
    <w:tmpl w:val="259AD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501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C08"/>
    <w:rsid w:val="00103C08"/>
    <w:rsid w:val="001C7A2B"/>
    <w:rsid w:val="004D542B"/>
    <w:rsid w:val="00777DC8"/>
    <w:rsid w:val="00962E2D"/>
    <w:rsid w:val="00CB5744"/>
    <w:rsid w:val="00EE2A9F"/>
    <w:rsid w:val="00EE5C17"/>
    <w:rsid w:val="00EE5DD2"/>
    <w:rsid w:val="00E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9820"/>
  <w15:chartTrackingRefBased/>
  <w15:docId w15:val="{CB1EAB40-C8D7-49C9-88A0-C0D48083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ow53@interi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Owsiana</dc:creator>
  <cp:keywords/>
  <dc:description/>
  <cp:lastModifiedBy>warsztaty</cp:lastModifiedBy>
  <cp:revision>5</cp:revision>
  <dcterms:created xsi:type="dcterms:W3CDTF">2022-08-31T20:10:00Z</dcterms:created>
  <dcterms:modified xsi:type="dcterms:W3CDTF">2023-09-08T12:51:00Z</dcterms:modified>
</cp:coreProperties>
</file>