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EDB23E4" wp14:paraId="136CF3D7" wp14:textId="04015CEC">
      <w:pPr>
        <w:spacing w:before="240" w:beforeAutospacing="off" w:after="0" w:afterAutospacing="off" w:line="240"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pPr>
      <w:r w:rsidRPr="7EDB23E4" w:rsidR="693E41D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t xml:space="preserve">ZAKRES CZĘŚCI PODSTAWY PROGRAMOWEJ </w:t>
      </w:r>
      <w:r w:rsidRPr="7EDB23E4" w:rsidR="693E41D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t>Z JĘZYKA HISZPAŃSKIEGO</w:t>
      </w:r>
      <w:r w:rsidRPr="7EDB23E4" w:rsidR="693E41D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t xml:space="preserve"> </w:t>
      </w:r>
      <w:r w:rsidRPr="7EDB23E4" w:rsidR="455AD10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t xml:space="preserve">NA POZIOMIE </w:t>
      </w:r>
      <w:r w:rsidRPr="7EDB23E4" w:rsidR="693E41D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t>PODSTAWOWY</w:t>
      </w:r>
      <w:r w:rsidRPr="7EDB23E4" w:rsidR="625DFF6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t>M KL. III LO</w:t>
      </w:r>
    </w:p>
    <w:p xmlns:wp14="http://schemas.microsoft.com/office/word/2010/wordml" w:rsidP="7EDB23E4" wp14:paraId="36ED4AE2" wp14:textId="3FC4C24E">
      <w:pPr>
        <w:spacing w:before="240" w:beforeAutospacing="off" w:after="0" w:afterAutospacing="off" w:line="240" w:lineRule="auto"/>
        <w:jc w:val="center"/>
        <w:rPr>
          <w:rFonts w:ascii="Aptos" w:hAnsi="Aptos" w:eastAsia="Aptos" w:cs="Aptos"/>
          <w:b w:val="0"/>
          <w:bCs w:val="0"/>
          <w:i w:val="0"/>
          <w:iCs w:val="0"/>
          <w:caps w:val="0"/>
          <w:smallCaps w:val="0"/>
          <w:noProof w:val="0"/>
          <w:color w:val="000000" w:themeColor="text1" w:themeTint="FF" w:themeShade="FF"/>
          <w:sz w:val="24"/>
          <w:szCs w:val="24"/>
          <w:lang w:val="pl-PL"/>
        </w:rPr>
      </w:pPr>
    </w:p>
    <w:p xmlns:wp14="http://schemas.microsoft.com/office/word/2010/wordml" w:rsidP="626A2C73" wp14:paraId="32861A89" wp14:textId="631CCFAB">
      <w:pPr>
        <w:spacing w:before="240" w:beforeAutospacing="off" w:after="0" w:after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626A2C73" w:rsidR="693E41D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t>NAUCZYCIEL – EGZAMINATOR: KATARZYNA NIZIOŁ</w:t>
      </w:r>
    </w:p>
    <w:p xmlns:wp14="http://schemas.microsoft.com/office/word/2010/wordml" w:rsidP="626A2C73" wp14:paraId="22E520A6" wp14:textId="551471B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pl-PL"/>
        </w:rPr>
      </w:pPr>
      <w:r w:rsidRPr="626A2C73" w:rsidR="693E41DC">
        <w:rPr>
          <w:rFonts w:ascii="Aptos" w:hAnsi="Aptos" w:eastAsia="Aptos" w:cs="Aptos"/>
          <w:b w:val="0"/>
          <w:bCs w:val="0"/>
          <w:i w:val="0"/>
          <w:iCs w:val="0"/>
          <w:caps w:val="0"/>
          <w:smallCaps w:val="0"/>
          <w:noProof w:val="0"/>
          <w:color w:val="000000" w:themeColor="text1" w:themeTint="FF" w:themeShade="FF"/>
          <w:sz w:val="24"/>
          <w:szCs w:val="24"/>
          <w:lang w:val="pl-PL"/>
        </w:rPr>
        <w:t xml:space="preserve">                                                      </w:t>
      </w:r>
      <w:r w:rsidR="693E41DC">
        <w:drawing>
          <wp:inline xmlns:wp14="http://schemas.microsoft.com/office/word/2010/wordprocessingDrawing" wp14:editId="03AE970D" wp14:anchorId="114408E4">
            <wp:extent cx="2124075" cy="2857500"/>
            <wp:effectExtent l="0" t="0" r="0" b="0"/>
            <wp:docPr id="1016604351" name="" title=""/>
            <wp:cNvGraphicFramePr>
              <a:graphicFrameLocks noChangeAspect="1"/>
            </wp:cNvGraphicFramePr>
            <a:graphic>
              <a:graphicData uri="http://schemas.openxmlformats.org/drawingml/2006/picture">
                <pic:pic>
                  <pic:nvPicPr>
                    <pic:cNvPr id="0" name=""/>
                    <pic:cNvPicPr/>
                  </pic:nvPicPr>
                  <pic:blipFill>
                    <a:blip r:embed="R4bade7953e704638">
                      <a:extLst>
                        <a:ext xmlns:a="http://schemas.openxmlformats.org/drawingml/2006/main" uri="{28A0092B-C50C-407E-A947-70E740481C1C}">
                          <a14:useLocalDpi val="0"/>
                        </a:ext>
                      </a:extLst>
                    </a:blip>
                    <a:stretch>
                      <a:fillRect/>
                    </a:stretch>
                  </pic:blipFill>
                  <pic:spPr>
                    <a:xfrm>
                      <a:off x="0" y="0"/>
                      <a:ext cx="2124075" cy="2857500"/>
                    </a:xfrm>
                    <a:prstGeom prst="rect">
                      <a:avLst/>
                    </a:prstGeom>
                  </pic:spPr>
                </pic:pic>
              </a:graphicData>
            </a:graphic>
          </wp:inline>
        </w:drawing>
      </w:r>
    </w:p>
    <w:p xmlns:wp14="http://schemas.microsoft.com/office/word/2010/wordml" w:rsidP="626A2C73" wp14:paraId="10CE5DE6" wp14:textId="6EE84C3C">
      <w:pPr>
        <w:spacing w:before="24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141412"/>
          <w:sz w:val="24"/>
          <w:szCs w:val="24"/>
          <w:lang w:val="pl-PL"/>
        </w:rPr>
      </w:pPr>
      <w:r w:rsidRPr="626A2C73" w:rsidR="693E41DC">
        <w:rPr>
          <w:rFonts w:ascii="Times New Roman" w:hAnsi="Times New Roman" w:eastAsia="Times New Roman" w:cs="Times New Roman"/>
          <w:b w:val="0"/>
          <w:bCs w:val="0"/>
          <w:i w:val="0"/>
          <w:iCs w:val="0"/>
          <w:caps w:val="0"/>
          <w:smallCaps w:val="0"/>
          <w:strike w:val="0"/>
          <w:dstrike w:val="0"/>
          <w:noProof w:val="0"/>
          <w:color w:val="141412"/>
          <w:sz w:val="24"/>
          <w:szCs w:val="24"/>
          <w:u w:val="none"/>
          <w:lang w:val="pl-PL"/>
        </w:rPr>
        <w:t xml:space="preserve">Jestem nauczycielem języka hiszpańskiego. Ukończyłam Nauczycielskie Kolegium Języków Obcych Promar - International w Rzeszowie o specjalności nauczyciel – tłumacz języka hiszpańskiego oraz Uniwersytet Jagielloński gdzie uzyskałam tytuł licencjata filologii hiszpańskiej. Jestem absolwentką Uniwersytetu Wrocławskiego na kierunku Filologia Hiszpańska gdzie zdobyłam tytuł magistra filologii hiszpańskiej. Odbyłam wiele kursów, szkoleń oraz warsztatów metodycznych dla nauczycieli języka hiszpańskiego zarówno w kraju jak i za granicą (Salamanka, Hiszpania). Moje zainteresowania to: literatura hiszpańska i latynoamerykańka - szczególnie twórczość Almudeny Grandes oraz Mario Vargasa Llosy, filmy Pedro Almodovara, kuchnia hiszpańska oraz dalekie podróże. </w:t>
      </w:r>
    </w:p>
    <w:p xmlns:wp14="http://schemas.microsoft.com/office/word/2010/wordml" w:rsidP="626A2C73" wp14:paraId="3C13D4DF" wp14:textId="7C9D4ED9">
      <w:pPr>
        <w:spacing w:before="240" w:beforeAutospacing="off"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626A2C73" w:rsidR="693E41DC">
        <w:rPr>
          <w:rFonts w:ascii="Times New Roman" w:hAnsi="Times New Roman" w:eastAsia="Times New Roman" w:cs="Times New Roman"/>
          <w:b w:val="0"/>
          <w:bCs w:val="0"/>
          <w:i w:val="0"/>
          <w:iCs w:val="0"/>
          <w:caps w:val="0"/>
          <w:smallCaps w:val="0"/>
          <w:strike w:val="0"/>
          <w:dstrike w:val="0"/>
          <w:noProof w:val="0"/>
          <w:color w:val="141412"/>
          <w:sz w:val="24"/>
          <w:szCs w:val="24"/>
          <w:u w:val="none"/>
          <w:lang w:val="pl-PL"/>
        </w:rPr>
        <w:t xml:space="preserve">Będę Waszym egzaminatorem z języka hiszpańskiego. Zapraszam do kontaktu pod adresem: </w:t>
      </w:r>
      <w:hyperlink r:id="R7a75c9293a57420e">
        <w:r w:rsidRPr="626A2C73" w:rsidR="693E41DC">
          <w:rPr>
            <w:rStyle w:val="Hyperlink"/>
            <w:rFonts w:ascii="Times New Roman" w:hAnsi="Times New Roman" w:eastAsia="Times New Roman" w:cs="Times New Roman"/>
            <w:b w:val="0"/>
            <w:bCs w:val="0"/>
            <w:i w:val="0"/>
            <w:iCs w:val="0"/>
            <w:caps w:val="0"/>
            <w:smallCaps w:val="0"/>
            <w:strike w:val="0"/>
            <w:dstrike w:val="0"/>
            <w:noProof w:val="0"/>
            <w:sz w:val="24"/>
            <w:szCs w:val="24"/>
            <w:lang w:val="pl-PL"/>
          </w:rPr>
          <w:t>katarzyna_niziol@</w:t>
        </w:r>
      </w:hyperlink>
      <w:r w:rsidRPr="626A2C73" w:rsidR="693E41DC">
        <w:rPr>
          <w:rFonts w:ascii="Times New Roman" w:hAnsi="Times New Roman" w:eastAsia="Times New Roman" w:cs="Times New Roman"/>
          <w:b w:val="0"/>
          <w:bCs w:val="0"/>
          <w:i w:val="0"/>
          <w:iCs w:val="0"/>
          <w:caps w:val="0"/>
          <w:smallCaps w:val="0"/>
          <w:strike w:val="0"/>
          <w:dstrike w:val="0"/>
          <w:noProof w:val="0"/>
          <w:color w:val="0563C1"/>
          <w:sz w:val="24"/>
          <w:szCs w:val="24"/>
          <w:u w:val="none"/>
          <w:lang w:val="pl-PL"/>
        </w:rPr>
        <w:t>o2.pl</w:t>
      </w:r>
      <w:r w:rsidRPr="626A2C73" w:rsidR="693E41D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l-PL"/>
        </w:rPr>
        <w:t xml:space="preserve">                                                                                           </w:t>
      </w:r>
    </w:p>
    <w:p xmlns:wp14="http://schemas.microsoft.com/office/word/2010/wordml" w:rsidP="626A2C73" wp14:paraId="0469B5E7" wp14:textId="2E534EAF">
      <w:pPr>
        <w:spacing w:before="240" w:beforeAutospacing="off"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626A2C73" w:rsidR="693E41D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l-PL"/>
        </w:rPr>
        <w:t xml:space="preserve">Wszelkie pytania, wątpliwości można kierować do mnie drogą mailową na adres wskazany powyżej.  </w:t>
      </w:r>
    </w:p>
    <w:p xmlns:wp14="http://schemas.microsoft.com/office/word/2010/wordml" w:rsidP="626A2C73" wp14:paraId="1B68C015" wp14:textId="69B52E6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pl-PL"/>
        </w:rPr>
      </w:pPr>
    </w:p>
    <w:p xmlns:wp14="http://schemas.microsoft.com/office/word/2010/wordml" w:rsidP="626A2C73" wp14:paraId="51698F35" wp14:textId="3EF75A6D">
      <w:pPr>
        <w:spacing w:before="240" w:beforeAutospacing="off" w:after="198" w:afterAutospacing="off"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p>
    <w:p xmlns:wp14="http://schemas.microsoft.com/office/word/2010/wordml" w:rsidP="626A2C73" wp14:paraId="07B90161" wp14:textId="146F6022">
      <w:pPr>
        <w:spacing w:before="240" w:beforeAutospacing="off" w:after="198" w:afterAutospacing="off"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Wybrane założenia podstawy programowej</w:t>
      </w:r>
    </w:p>
    <w:p xmlns:wp14="http://schemas.microsoft.com/office/word/2010/wordml" w:rsidP="626A2C73" wp14:paraId="1CE4690C" wp14:textId="319551C0">
      <w:pPr>
        <w:spacing w:before="240" w:beforeAutospacing="off" w:after="198" w:afterAutospacing="off"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4"/>
          <w:szCs w:val="24"/>
          <w:u w:val="none"/>
          <w:lang w:val="pl-PL"/>
        </w:rPr>
        <w:t>Wariant III.2.0</w:t>
      </w: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 (język obcy nowożytny od początku w klasie I liceum ogólnokształcącego lub technikum)</w:t>
      </w:r>
    </w:p>
    <w:p xmlns:wp14="http://schemas.microsoft.com/office/word/2010/wordml" w:rsidP="626A2C73" wp14:paraId="63FE270C" wp14:textId="4A7FB99B">
      <w:pPr>
        <w:spacing w:before="240" w:beforeAutospacing="off"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4"/>
          <w:szCs w:val="24"/>
          <w:u w:val="none"/>
          <w:lang w:val="pl-PL"/>
        </w:rPr>
        <w:t>Cele kształcenia – wymagania ogólne</w:t>
      </w:r>
      <w:r>
        <w:tab/>
      </w:r>
    </w:p>
    <w:p xmlns:wp14="http://schemas.microsoft.com/office/word/2010/wordml" w:rsidP="626A2C73" wp14:paraId="2E1CFEA8" wp14:textId="4C4A5457">
      <w:pPr>
        <w:pStyle w:val="ListParagraph"/>
        <w:numPr>
          <w:ilvl w:val="0"/>
          <w:numId w:val="1"/>
        </w:numPr>
        <w:spacing w:before="240" w:beforeAutospacing="off" w:after="240" w:afterAutospacing="off"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Znajomość </w:t>
      </w:r>
      <w:r>
        <w:tab/>
      </w: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środków językowych.</w:t>
      </w:r>
    </w:p>
    <w:p xmlns:wp14="http://schemas.microsoft.com/office/word/2010/wordml" w:rsidP="626A2C73" wp14:paraId="5EDEDF6B" wp14:textId="0F3BE48B">
      <w:pPr>
        <w:spacing w:before="240" w:beforeAutospacing="off" w:after="240" w:afterAutospacing="off" w:line="240" w:lineRule="auto"/>
        <w:ind w:left="0"/>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Uczeń posługuje się podstawowym zasobem środków językowych (leksykalnych, gramatycznych, ortograficznych oraz fonetycznych), umożliwiającym realizację pozostałych wymagań ogólnych w zakresie tematów wskazanych w wymaganiach szczegółowych.</w:t>
      </w:r>
    </w:p>
    <w:p xmlns:wp14="http://schemas.microsoft.com/office/word/2010/wordml" w:rsidP="626A2C73" wp14:paraId="1B43A53E" wp14:textId="3E345452">
      <w:pPr>
        <w:pStyle w:val="ListParagraph"/>
        <w:numPr>
          <w:ilvl w:val="0"/>
          <w:numId w:val="1"/>
        </w:numPr>
        <w:spacing w:before="240" w:beforeAutospacing="off" w:after="240" w:afterAutospacing="off"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Rozumienie </w:t>
      </w:r>
      <w:r>
        <w:tab/>
      </w: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wypowiedzi. </w:t>
      </w:r>
    </w:p>
    <w:p xmlns:wp14="http://schemas.microsoft.com/office/word/2010/wordml" w:rsidP="626A2C73" wp14:paraId="22E48AD1" wp14:textId="4607DA86">
      <w:pPr>
        <w:spacing w:before="240" w:beforeAutospacing="off" w:after="240" w:afterAutospacing="off" w:line="240" w:lineRule="auto"/>
        <w:ind w:left="0"/>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Uczeń rozumie proste wypowiedzi ustne artykułowane wyraźnie, w standardowej odmianie języka, a także proste wypowiedzi pisemne, w zakresie opisanym w wymaganiach szczegółowych.</w:t>
      </w:r>
    </w:p>
    <w:p xmlns:wp14="http://schemas.microsoft.com/office/word/2010/wordml" w:rsidP="626A2C73" wp14:paraId="69004D8D" wp14:textId="221C68C8">
      <w:pPr>
        <w:pStyle w:val="ListParagraph"/>
        <w:numPr>
          <w:ilvl w:val="0"/>
          <w:numId w:val="1"/>
        </w:numPr>
        <w:spacing w:before="240" w:beforeAutospacing="off" w:after="240" w:afterAutospacing="off"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Tworzenie wypowiedzi. </w:t>
      </w:r>
    </w:p>
    <w:p xmlns:wp14="http://schemas.microsoft.com/office/word/2010/wordml" w:rsidP="626A2C73" wp14:paraId="552B8321" wp14:textId="4A742777">
      <w:pPr>
        <w:spacing w:before="240" w:beforeAutospacing="off" w:after="240" w:afterAutospacing="off" w:line="240" w:lineRule="auto"/>
        <w:ind w:left="0"/>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Uczeń samodzielnie tworzy krótkie, proste, spójne i </w:t>
      </w:r>
      <w:r>
        <w:tab/>
      </w: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logiczne wypowiedzi ustne i pisemne, w zakresie opisanym w wymaganiach szczegółowych.</w:t>
      </w:r>
    </w:p>
    <w:p xmlns:wp14="http://schemas.microsoft.com/office/word/2010/wordml" w:rsidP="626A2C73" wp14:paraId="451AFD22" wp14:textId="31BCDD94">
      <w:pPr>
        <w:pStyle w:val="ListParagraph"/>
        <w:numPr>
          <w:ilvl w:val="0"/>
          <w:numId w:val="1"/>
        </w:numPr>
        <w:spacing w:before="240" w:beforeAutospacing="off" w:after="240" w:afterAutospacing="off"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Reagowanie </w:t>
      </w:r>
      <w:r>
        <w:tab/>
      </w: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na wypowiedzi. </w:t>
      </w:r>
    </w:p>
    <w:p xmlns:wp14="http://schemas.microsoft.com/office/word/2010/wordml" w:rsidP="626A2C73" wp14:paraId="611621A5" wp14:textId="4B7DC01F">
      <w:pPr>
        <w:spacing w:before="240" w:beforeAutospacing="off" w:after="240" w:afterAutospacing="off" w:line="240" w:lineRule="auto"/>
        <w:ind w:left="0"/>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Uczeń uczestniczy w rozmowie i w typowych sytuacjach reaguje w sposób zrozumiały, adekwatnie do sytuacji komunikacyjnej, ustnie lub pisemnie w formie prostego tekstu, w zakresie opisanym w wymaganiach szczegółowych.</w:t>
      </w:r>
    </w:p>
    <w:p xmlns:wp14="http://schemas.microsoft.com/office/word/2010/wordml" w:rsidP="626A2C73" wp14:paraId="25BF222D" wp14:textId="7F910442">
      <w:pPr>
        <w:pStyle w:val="ListParagraph"/>
        <w:numPr>
          <w:ilvl w:val="0"/>
          <w:numId w:val="1"/>
        </w:numPr>
        <w:spacing w:before="240" w:beforeAutospacing="off" w:after="240" w:afterAutospacing="off"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 xml:space="preserve">Przetwarzanie wypowiedzi. </w:t>
      </w:r>
    </w:p>
    <w:p xmlns:wp14="http://schemas.microsoft.com/office/word/2010/wordml" w:rsidP="626A2C73" wp14:paraId="34019556" wp14:textId="1A093EB7">
      <w:pPr>
        <w:spacing w:before="240" w:beforeAutospacing="off" w:after="240" w:afterAutospacing="off" w:line="240" w:lineRule="auto"/>
        <w:ind w:left="0"/>
        <w:jc w:val="left"/>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pl-PL"/>
        </w:rPr>
      </w:pPr>
      <w:r w:rsidRPr="626A2C73" w:rsidR="693E41DC">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4"/>
          <w:szCs w:val="24"/>
          <w:u w:val="none"/>
          <w:lang w:val="pl-PL"/>
        </w:rPr>
        <w:t>Uczeń zmienia formę przekazu ustnego lub pisemnego w zakresie opisanym w wymaganiach szczegółowych.</w:t>
      </w:r>
    </w:p>
    <w:p w:rsidR="3AEE3B62" w:rsidP="3AEE3B62" w:rsidRDefault="3AEE3B62" w14:paraId="173269F0" w14:textId="21EB7619">
      <w:pPr>
        <w:pStyle w:val="Normal"/>
      </w:pPr>
    </w:p>
    <w:p w:rsidR="5F3A9797" w:rsidP="3AEE3B62" w:rsidRDefault="5F3A9797" w14:paraId="4F185CDA" w14:textId="6F48C8FB">
      <w:pPr>
        <w:spacing w:before="0" w:beforeAutospacing="off" w:after="0" w:afterAutospacing="off"/>
        <w:ind w:left="60" w:right="0"/>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Treści nauczania – wymagania szczegółowe do klasy III Liceum</w:t>
      </w:r>
    </w:p>
    <w:p w:rsidR="3AEE3B62" w:rsidRDefault="3AEE3B62" w14:paraId="0D6FE9CB" w14:textId="790F9536"/>
    <w:p w:rsidR="5F3A9797" w:rsidP="3AEE3B62" w:rsidRDefault="5F3A9797" w14:paraId="3A5EDA28" w14:textId="29AC231F">
      <w:pPr>
        <w:spacing w:before="0" w:beforeAutospacing="off" w:after="0" w:afterAutospacing="off"/>
        <w:ind w:left="60" w:right="0"/>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I. Uczeń posługuje się podstawowym zasobem środków językowych (leksykalnych, gramatycznych, ortograficznych oraz fonetycznych), umożliwiającym realizację pozostałych wymagań ogólnych w zakresie następujących tematów:</w:t>
      </w:r>
    </w:p>
    <w:p w:rsidR="5F3A9797" w:rsidP="3AEE3B62" w:rsidRDefault="5F3A9797" w14:paraId="04772DD6" w14:textId="17171166">
      <w:pPr>
        <w:spacing w:before="0" w:beforeAutospacing="off" w:after="0" w:afterAutospacing="off"/>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1</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w:t>
      </w: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człowiek</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(np. wygląd zewnętrzny, cechy charakteru, stan fizyczny i emocjonalny, uczucia, moda); </w:t>
      </w:r>
    </w:p>
    <w:p w:rsidR="5F3A9797" w:rsidP="3AEE3B62" w:rsidRDefault="5F3A9797" w14:paraId="000DF8D7" w14:textId="0F393A64">
      <w:pPr>
        <w:spacing w:before="0" w:beforeAutospacing="off" w:after="0" w:afterAutospacing="off"/>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2)</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w:t>
      </w: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życie prywatne</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(np. określanie czasu – styl formalny, czynności życia codziennego, formy spędzania czasu wolnego, styl życia, życie rodzinne, zawodowe, wychowanie); </w:t>
      </w:r>
    </w:p>
    <w:p w:rsidR="5F3A9797" w:rsidP="3AEE3B62" w:rsidRDefault="5F3A9797" w14:paraId="2F8CBB6E" w14:textId="0F831994">
      <w:pPr>
        <w:spacing w:before="0" w:beforeAutospacing="off" w:after="0" w:afterAutospacing="off"/>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3)</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w:t>
      </w: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podróżowanie i turystyka</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(np. podróże i turystyka, rodzaje turystyki, wakacje, środki transportu i korzystanie z nich); </w:t>
      </w:r>
    </w:p>
    <w:p w:rsidR="5F3A9797" w:rsidP="3AEE3B62" w:rsidRDefault="5F3A9797" w14:paraId="25A53F1D" w14:textId="4085DAA1">
      <w:pPr>
        <w:spacing w:before="0" w:beforeAutospacing="off" w:after="0" w:afterAutospacing="off"/>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4)</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w:t>
      </w: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kultura</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(np. tradycje i zwyczaje, kino, gatunki filmowe, programy telewizyjne, muzyka, gatunki muzyczne</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w:t>
      </w:r>
    </w:p>
    <w:p w:rsidR="5F3A9797" w:rsidP="3AEE3B62" w:rsidRDefault="5F3A9797" w14:paraId="7D0746CA" w14:textId="66370153">
      <w:pPr>
        <w:spacing w:before="0" w:beforeAutospacing="off" w:after="0" w:afterAutospacing="off"/>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5) nauka i technika</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(np. wynalazki, korzystanie z podstawowych urządzeń technicznych i technologii informacyjno-komunikacyjnych);</w:t>
      </w:r>
    </w:p>
    <w:p w:rsidR="5F3A9797" w:rsidP="3AEE3B62" w:rsidRDefault="5F3A9797" w14:paraId="750DF072" w14:textId="6235AB31">
      <w:pPr>
        <w:spacing w:before="0" w:beforeAutospacing="off" w:after="0" w:afterAutospacing="off"/>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6) państwo i społeczeństwo</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(np. wydarzenia polityczne i społeczne)</w:t>
      </w:r>
    </w:p>
    <w:p w:rsidR="3AEE3B62" w:rsidRDefault="3AEE3B62" w14:paraId="511C0EF4" w14:textId="3B429411"/>
    <w:p w:rsidR="3AEE3B62" w:rsidRDefault="3AEE3B62" w14:paraId="28B3835A" w14:textId="797495DD"/>
    <w:p w:rsidR="5F3A9797" w:rsidP="3AEE3B62" w:rsidRDefault="5F3A9797" w14:paraId="5AE199CB" w14:textId="1E104EAD">
      <w:pPr>
        <w:spacing w:before="0" w:beforeAutospacing="off" w:after="0" w:afterAutospacing="off"/>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Gramatyka:</w:t>
      </w:r>
    </w:p>
    <w:p w:rsidR="5F3A9797" w:rsidP="3AEE3B62" w:rsidRDefault="5F3A9797" w14:paraId="62F0DA4E" w14:textId="73BDEE6A">
      <w:pPr>
        <w:pStyle w:val="ListParagraph"/>
        <w:numPr>
          <w:ilvl w:val="0"/>
          <w:numId w:val="6"/>
        </w:numPr>
        <w:spacing w:before="240" w:beforeAutospacing="off" w:after="240" w:afterAutospacing="off"/>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Czasy przeszłe:</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w:t>
      </w:r>
      <w:r w:rsidRPr="3AEE3B62" w:rsidR="5F3A9797">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t>pretérito perfecto de indicativo, pretérito indefinido (czasowniki regularne i nieregularne), pretérito imperefcto de indicativo (czasowniki regularne i nieregularne), pretérito pluscuamperfecto de indicativo</w:t>
      </w:r>
    </w:p>
    <w:p w:rsidR="5F3A9797" w:rsidP="3AEE3B62" w:rsidRDefault="5F3A9797" w14:paraId="6946AF8D" w14:textId="73D410AD">
      <w:pPr>
        <w:pStyle w:val="ListParagraph"/>
        <w:numPr>
          <w:ilvl w:val="0"/>
          <w:numId w:val="6"/>
        </w:numPr>
        <w:spacing w:before="240" w:beforeAutospacing="off" w:after="240" w:afterAutospacing="off"/>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Czas przyszły:</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w:t>
      </w:r>
      <w:r w:rsidRPr="3AEE3B62" w:rsidR="5F3A9797">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t>futuro imperfecto (czasowniki regularne i nieregularne)</w:t>
      </w:r>
    </w:p>
    <w:p w:rsidR="5F3A9797" w:rsidP="3AEE3B62" w:rsidRDefault="5F3A9797" w14:paraId="5427C516" w14:textId="39F06087">
      <w:pPr>
        <w:pStyle w:val="ListParagraph"/>
        <w:numPr>
          <w:ilvl w:val="0"/>
          <w:numId w:val="6"/>
        </w:numPr>
        <w:spacing w:before="240" w:beforeAutospacing="off" w:after="240" w:afterAutospacing="off"/>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Użycie i porównanie czasowników: </w:t>
      </w:r>
      <w:r w:rsidRPr="3AEE3B62" w:rsidR="5F3A9797">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t>ser</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w:t>
      </w:r>
      <w:r w:rsidRPr="3AEE3B62" w:rsidR="5F3A9797">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t>estar</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 i </w:t>
      </w:r>
      <w:r w:rsidRPr="3AEE3B62" w:rsidR="5F3A9797">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t>haber</w:t>
      </w:r>
    </w:p>
    <w:p w:rsidR="5F3A9797" w:rsidP="3AEE3B62" w:rsidRDefault="5F3A9797" w14:paraId="1C503A68" w14:textId="4E32D4BC">
      <w:pPr>
        <w:pStyle w:val="ListParagraph"/>
        <w:numPr>
          <w:ilvl w:val="0"/>
          <w:numId w:val="6"/>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Strona czynna</w:t>
      </w:r>
    </w:p>
    <w:p w:rsidR="5F3A9797" w:rsidP="3AEE3B62" w:rsidRDefault="5F3A9797" w14:paraId="2D385CDE" w14:textId="3DFAED26">
      <w:pPr>
        <w:pStyle w:val="ListParagraph"/>
        <w:numPr>
          <w:ilvl w:val="0"/>
          <w:numId w:val="6"/>
        </w:numPr>
        <w:spacing w:before="240" w:beforeAutospacing="off" w:after="240" w:afterAutospacing="off"/>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Strona bierna z czasownikiem </w:t>
      </w:r>
      <w:r w:rsidRPr="3AEE3B62" w:rsidR="5F3A9797">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t>ser</w:t>
      </w:r>
    </w:p>
    <w:p w:rsidR="5F3A9797" w:rsidP="3AEE3B62" w:rsidRDefault="5F3A9797" w14:paraId="2F2C7129" w14:textId="7ED2A5D9">
      <w:pPr>
        <w:pStyle w:val="ListParagraph"/>
        <w:numPr>
          <w:ilvl w:val="0"/>
          <w:numId w:val="6"/>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 xml:space="preserve">Konstrukcja </w:t>
      </w:r>
      <w:r w:rsidRPr="3AEE3B62" w:rsidR="5F3A9797">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pl-PL"/>
        </w:rPr>
        <w:t xml:space="preserve">estar+gerundio </w:t>
      </w: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w czasie przeszłym</w:t>
      </w:r>
    </w:p>
    <w:p w:rsidR="5F3A9797" w:rsidP="3AEE3B62" w:rsidRDefault="5F3A9797" w14:paraId="51634CAE" w14:textId="6FAC4D38">
      <w:pPr>
        <w:pStyle w:val="ListParagraph"/>
        <w:numPr>
          <w:ilvl w:val="0"/>
          <w:numId w:val="6"/>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Pierwszy typ zdania warunkowego</w:t>
      </w:r>
    </w:p>
    <w:p w:rsidR="3AEE3B62" w:rsidRDefault="3AEE3B62" w14:paraId="48E16254" w14:textId="7BE667EE"/>
    <w:p w:rsidR="5F3A9797" w:rsidP="3AEE3B62" w:rsidRDefault="5F3A9797" w14:paraId="7B1B005E" w14:textId="3B7A7DE0">
      <w:pPr>
        <w:spacing w:before="0" w:beforeAutospacing="off" w:after="0" w:afterAutospacing="off"/>
      </w:pPr>
      <w:r w:rsidRPr="3AEE3B62" w:rsidR="5F3A9797">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pl-PL"/>
        </w:rPr>
        <w:t>W zakresie form wypowiedzi pisemnej:</w:t>
      </w:r>
    </w:p>
    <w:p w:rsidR="5F3A9797" w:rsidP="3AEE3B62" w:rsidRDefault="5F3A9797" w14:paraId="6FDAD3F3" w14:textId="5D779545">
      <w:pPr>
        <w:pStyle w:val="ListParagraph"/>
        <w:numPr>
          <w:ilvl w:val="0"/>
          <w:numId w:val="7"/>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Pisanie maila</w:t>
      </w:r>
    </w:p>
    <w:p w:rsidR="5F3A9797" w:rsidP="3AEE3B62" w:rsidRDefault="5F3A9797" w14:paraId="04520B7C" w14:textId="10F25E10">
      <w:pPr>
        <w:pStyle w:val="ListParagraph"/>
        <w:numPr>
          <w:ilvl w:val="0"/>
          <w:numId w:val="7"/>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Redagowanie notatki, bloga, postu na forum</w:t>
      </w:r>
    </w:p>
    <w:p w:rsidR="5F3A9797" w:rsidP="3AEE3B62" w:rsidRDefault="5F3A9797" w14:paraId="66BE49AB" w14:textId="2B54F7E1">
      <w:pPr>
        <w:pStyle w:val="ListParagraph"/>
        <w:numPr>
          <w:ilvl w:val="0"/>
          <w:numId w:val="7"/>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Redagowanie listu przyjacielskiego</w:t>
      </w:r>
    </w:p>
    <w:p w:rsidR="5F3A9797" w:rsidP="3AEE3B62" w:rsidRDefault="5F3A9797" w14:paraId="41B18B77" w14:textId="30CB9DC1">
      <w:pPr>
        <w:pStyle w:val="ListParagraph"/>
        <w:numPr>
          <w:ilvl w:val="0"/>
          <w:numId w:val="7"/>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Pisanie ogłoszeń</w:t>
      </w:r>
    </w:p>
    <w:p w:rsidR="5F3A9797" w:rsidP="3AEE3B62" w:rsidRDefault="5F3A9797" w14:paraId="6ED810B5" w14:textId="6D6BD83B">
      <w:pPr>
        <w:pStyle w:val="ListParagraph"/>
        <w:numPr>
          <w:ilvl w:val="0"/>
          <w:numId w:val="7"/>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Formułowanie opinii, komentarzy</w:t>
      </w:r>
    </w:p>
    <w:p w:rsidR="5F3A9797" w:rsidP="3AEE3B62" w:rsidRDefault="5F3A9797" w14:paraId="425F861D" w14:textId="7FDA2E0B">
      <w:pPr>
        <w:pStyle w:val="ListParagraph"/>
        <w:numPr>
          <w:ilvl w:val="0"/>
          <w:numId w:val="7"/>
        </w:numPr>
        <w:spacing w:before="240" w:beforeAutospacing="off" w:after="240" w:afterAutospacing="off"/>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pPr>
      <w:r w:rsidRPr="3AEE3B62" w:rsidR="5F3A9797">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pl-PL"/>
        </w:rPr>
        <w:t>Redagowanie zaproszenia na wydarzenie</w:t>
      </w:r>
    </w:p>
    <w:p w:rsidR="3AEE3B62" w:rsidP="3AEE3B62" w:rsidRDefault="3AEE3B62" w14:paraId="676A42EE" w14:textId="21FB9CC6">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7">
    <w:nsid w:val="1a8ca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e64a2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7ebb46f"/>
    <w:multiLevelType xmlns:w="http://schemas.openxmlformats.org/wordprocessingml/2006/main" w:val="hybridMultilevel"/>
    <w:lvl xmlns:w="http://schemas.openxmlformats.org/wordprocessingml/2006/main" w:ilvl="0">
      <w:start w:val="1"/>
      <w:numFmt w:val="upperRoman"/>
      <w:lvlText w:val="%1."/>
      <w:lvlJc w:val="left"/>
      <w:pPr>
        <w:ind w:left="720" w:hanging="360"/>
      </w:pPr>
      <w:rPr>
        <w:rFonts w:hint="default" w:ascii="Palatino Linotype" w:hAnsi="Palatino Linotyp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878072b"/>
    <w:multiLevelType xmlns:w="http://schemas.openxmlformats.org/wordprocessingml/2006/main" w:val="hybridMultilevel"/>
    <w:lvl xmlns:w="http://schemas.openxmlformats.org/wordprocessingml/2006/main" w:ilvl="0">
      <w:start w:val="1"/>
      <w:numFmt w:val="upperRoman"/>
      <w:lvlText w:val="%1."/>
      <w:lvlJc w:val="left"/>
      <w:pPr>
        <w:ind w:left="720" w:hanging="360"/>
      </w:pPr>
      <w:rPr>
        <w:rFonts w:hint="default" w:ascii="Palatino Linotype" w:hAnsi="Palatino Linotyp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81f324"/>
    <w:multiLevelType xmlns:w="http://schemas.openxmlformats.org/wordprocessingml/2006/main" w:val="hybridMultilevel"/>
    <w:lvl xmlns:w="http://schemas.openxmlformats.org/wordprocessingml/2006/main" w:ilvl="0">
      <w:start w:val="1"/>
      <w:numFmt w:val="upperRoman"/>
      <w:lvlText w:val="%1."/>
      <w:lvlJc w:val="left"/>
      <w:pPr>
        <w:ind w:left="720" w:hanging="360"/>
      </w:pPr>
      <w:rPr>
        <w:rFonts w:hint="default" w:ascii="Palatino Linotype" w:hAnsi="Palatino Linotyp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0e9b43b"/>
    <w:multiLevelType xmlns:w="http://schemas.openxmlformats.org/wordprocessingml/2006/main" w:val="hybridMultilevel"/>
    <w:lvl xmlns:w="http://schemas.openxmlformats.org/wordprocessingml/2006/main" w:ilvl="0">
      <w:start w:val="1"/>
      <w:numFmt w:val="upperRoman"/>
      <w:lvlText w:val="%1."/>
      <w:lvlJc w:val="left"/>
      <w:pPr>
        <w:ind w:left="720" w:hanging="360"/>
      </w:pPr>
      <w:rPr>
        <w:rFonts w:hint="default" w:ascii="Palatino Linotype" w:hAnsi="Palatino Linotyp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2986897"/>
    <w:multiLevelType xmlns:w="http://schemas.openxmlformats.org/wordprocessingml/2006/main" w:val="hybridMultilevel"/>
    <w:lvl xmlns:w="http://schemas.openxmlformats.org/wordprocessingml/2006/main" w:ilvl="0">
      <w:start w:val="1"/>
      <w:numFmt w:val="upperRoman"/>
      <w:lvlText w:val="%1."/>
      <w:lvlJc w:val="left"/>
      <w:pPr>
        <w:ind w:left="720" w:hanging="360"/>
      </w:pPr>
      <w:rPr>
        <w:rFonts w:hint="default" w:ascii="Palatino Linotype" w:hAnsi="Palatino Linotyp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183BE4"/>
    <w:rsid w:val="05183BE4"/>
    <w:rsid w:val="12097B47"/>
    <w:rsid w:val="1B25E4B7"/>
    <w:rsid w:val="304618F5"/>
    <w:rsid w:val="350E3CF8"/>
    <w:rsid w:val="3AEE3B62"/>
    <w:rsid w:val="45378282"/>
    <w:rsid w:val="455AD10F"/>
    <w:rsid w:val="4ED77D4A"/>
    <w:rsid w:val="5F3A9797"/>
    <w:rsid w:val="625DFF62"/>
    <w:rsid w:val="626A2C73"/>
    <w:rsid w:val="693E41DC"/>
    <w:rsid w:val="6BA806F4"/>
    <w:rsid w:val="7EDB2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3BE4"/>
  <w15:chartTrackingRefBased/>
  <w15:docId w15:val="{E9441727-C143-4B68-AA35-0C6129493A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bade7953e704638" /><Relationship Type="http://schemas.openxmlformats.org/officeDocument/2006/relationships/hyperlink" Target="mailto:katarzyna_niziol@gmail.com" TargetMode="External" Id="R7a75c9293a57420e" /><Relationship Type="http://schemas.openxmlformats.org/officeDocument/2006/relationships/numbering" Target="numbering.xml" Id="R5c800230e18747c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792EE937BFD341945584B07C8E31C8" ma:contentTypeVersion="4" ma:contentTypeDescription="Utwórz nowy dokument." ma:contentTypeScope="" ma:versionID="15ff6a5cc0db3acb046b8daaf8c93ae2">
  <xsd:schema xmlns:xsd="http://www.w3.org/2001/XMLSchema" xmlns:xs="http://www.w3.org/2001/XMLSchema" xmlns:p="http://schemas.microsoft.com/office/2006/metadata/properties" xmlns:ns2="6ab5b8e3-4898-4323-86e1-b0f58c7f8b38" targetNamespace="http://schemas.microsoft.com/office/2006/metadata/properties" ma:root="true" ma:fieldsID="ae97cbc397473f632fb3f89a467376ce" ns2:_="">
    <xsd:import namespace="6ab5b8e3-4898-4323-86e1-b0f58c7f8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5b8e3-4898-4323-86e1-b0f58c7f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12CE6-57C2-4E4D-B3DB-8AD18D3B9149}"/>
</file>

<file path=customXml/itemProps2.xml><?xml version="1.0" encoding="utf-8"?>
<ds:datastoreItem xmlns:ds="http://schemas.openxmlformats.org/officeDocument/2006/customXml" ds:itemID="{996DEDF6-9E69-4EF7-8104-DAD860B8980C}"/>
</file>

<file path=customXml/itemProps3.xml><?xml version="1.0" encoding="utf-8"?>
<ds:datastoreItem xmlns:ds="http://schemas.openxmlformats.org/officeDocument/2006/customXml" ds:itemID="{61D57E05-BC20-4CE1-B655-83CE9FC19A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Katarzyna Nizioł</dc:creator>
  <keywords/>
  <dc:description/>
  <dcterms:created xsi:type="dcterms:W3CDTF">2024-08-29T08:30:39.0000000Z</dcterms:created>
  <dcterms:modified xsi:type="dcterms:W3CDTF">2024-08-30T19:29:35.1687163Z</dcterms:modified>
  <lastModifiedBy>Agata Nykiel</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0x010100A1792EE937BFD341945584B07C8E31C8</vt:lpwstr>
  </property>
</Properties>
</file>