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4EEB37" w14:textId="184CD49D" w:rsidR="00F93C3B" w:rsidRPr="000D3ED4" w:rsidRDefault="00F93C3B" w:rsidP="00F93C3B">
      <w:pPr>
        <w:spacing w:line="360" w:lineRule="auto"/>
        <w:jc w:val="center"/>
        <w:rPr>
          <w:b/>
          <w:bCs/>
          <w:i/>
        </w:rPr>
      </w:pPr>
      <w:r w:rsidRPr="76C56B42">
        <w:rPr>
          <w:b/>
          <w:bCs/>
        </w:rPr>
        <w:t xml:space="preserve">ZAKRES CZĘŚCI PODSTAWY PROGRAMOWEJ Z </w:t>
      </w:r>
      <w:r>
        <w:rPr>
          <w:b/>
          <w:bCs/>
        </w:rPr>
        <w:t>MATE</w:t>
      </w:r>
      <w:r w:rsidRPr="76C56B42">
        <w:rPr>
          <w:b/>
          <w:bCs/>
        </w:rPr>
        <w:t xml:space="preserve">MATYKI </w:t>
      </w:r>
      <w:r>
        <w:rPr>
          <w:b/>
          <w:bCs/>
        </w:rPr>
        <w:br/>
        <w:t>W ZAKRESIE</w:t>
      </w:r>
      <w:r w:rsidRPr="76C56B42">
        <w:rPr>
          <w:b/>
          <w:bCs/>
        </w:rPr>
        <w:t xml:space="preserve"> </w:t>
      </w:r>
      <w:r w:rsidR="00B215EC">
        <w:rPr>
          <w:b/>
        </w:rPr>
        <w:t>ROZSZERZONYM</w:t>
      </w:r>
      <w:r>
        <w:rPr>
          <w:b/>
          <w:bCs/>
        </w:rPr>
        <w:br/>
        <w:t xml:space="preserve">KLASA </w:t>
      </w:r>
      <w:r w:rsidRPr="76C56B42">
        <w:rPr>
          <w:b/>
          <w:bCs/>
        </w:rPr>
        <w:t>I</w:t>
      </w:r>
      <w:r w:rsidR="004F20F1">
        <w:rPr>
          <w:b/>
          <w:bCs/>
        </w:rPr>
        <w:t>V</w:t>
      </w:r>
      <w:r w:rsidRPr="76C56B42">
        <w:rPr>
          <w:b/>
          <w:bCs/>
        </w:rPr>
        <w:t xml:space="preserve"> LO</w:t>
      </w:r>
    </w:p>
    <w:p w14:paraId="38D0A848" w14:textId="502A2361" w:rsidR="00BC17FF" w:rsidRDefault="00BC17FF" w:rsidP="00DF409B">
      <w:pPr>
        <w:pStyle w:val="StronaTytuowaCopyright"/>
        <w:rPr>
          <w:rFonts w:ascii="Times New Roman" w:hAnsi="Times New Roman"/>
          <w:sz w:val="24"/>
          <w:szCs w:val="24"/>
        </w:rPr>
      </w:pPr>
    </w:p>
    <w:p w14:paraId="255211FE" w14:textId="6140A6AD" w:rsidR="001A2794" w:rsidRDefault="00F93C3B" w:rsidP="001A2794">
      <w:pPr>
        <w:pStyle w:val="StronaTytuowaCopyrigh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0" locked="0" layoutInCell="1" allowOverlap="1" wp14:anchorId="118E6A52" wp14:editId="581E9E5B">
            <wp:simplePos x="0" y="0"/>
            <wp:positionH relativeFrom="margin">
              <wp:posOffset>-635</wp:posOffset>
            </wp:positionH>
            <wp:positionV relativeFrom="margin">
              <wp:posOffset>934720</wp:posOffset>
            </wp:positionV>
            <wp:extent cx="2895600" cy="2171700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sz w:val="24"/>
          <w:szCs w:val="24"/>
        </w:rPr>
        <w:t>Nazyw</w:t>
      </w:r>
      <w:r w:rsidR="00E045FA" w:rsidRPr="600BA4BB">
        <w:rPr>
          <w:rFonts w:ascii="Times New Roman" w:hAnsi="Times New Roman"/>
          <w:sz w:val="24"/>
          <w:szCs w:val="24"/>
        </w:rPr>
        <w:t xml:space="preserve">am się </w:t>
      </w:r>
      <w:r w:rsidR="00E045FA" w:rsidRPr="600BA4BB">
        <w:rPr>
          <w:rFonts w:ascii="Times New Roman" w:hAnsi="Times New Roman"/>
          <w:b/>
          <w:bCs/>
          <w:sz w:val="24"/>
          <w:szCs w:val="24"/>
        </w:rPr>
        <w:t>Barbara Szlachta</w:t>
      </w:r>
      <w:r w:rsidR="00E045FA" w:rsidRPr="600BA4BB">
        <w:rPr>
          <w:rFonts w:ascii="Times New Roman" w:hAnsi="Times New Roman"/>
          <w:sz w:val="24"/>
          <w:szCs w:val="24"/>
        </w:rPr>
        <w:t xml:space="preserve">, jestem nauczycielem, absolwentką Uniwersytetu Rzeszowskiego. Ukończyłam </w:t>
      </w:r>
      <w:r w:rsidR="00B84656" w:rsidRPr="600BA4BB">
        <w:rPr>
          <w:rFonts w:ascii="Times New Roman" w:hAnsi="Times New Roman"/>
          <w:sz w:val="24"/>
          <w:szCs w:val="24"/>
        </w:rPr>
        <w:t>studia magisterskie na kierunku</w:t>
      </w:r>
      <w:r w:rsidR="00E045FA" w:rsidRPr="600BA4BB">
        <w:rPr>
          <w:rFonts w:ascii="Times New Roman" w:hAnsi="Times New Roman"/>
          <w:sz w:val="24"/>
          <w:szCs w:val="24"/>
        </w:rPr>
        <w:t xml:space="preserve"> matematyka nauczycielska,</w:t>
      </w:r>
      <w:r w:rsidR="001B62BB" w:rsidRPr="600BA4B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studia inżynierskie na </w:t>
      </w:r>
      <w:r w:rsidR="00B84656" w:rsidRPr="600BA4BB">
        <w:rPr>
          <w:rFonts w:ascii="Times New Roman" w:hAnsi="Times New Roman"/>
          <w:sz w:val="24"/>
          <w:szCs w:val="24"/>
        </w:rPr>
        <w:t>kierunku</w:t>
      </w:r>
      <w:r w:rsidR="00E045FA" w:rsidRPr="600BA4BB">
        <w:rPr>
          <w:rFonts w:ascii="Times New Roman" w:hAnsi="Times New Roman"/>
          <w:sz w:val="24"/>
          <w:szCs w:val="24"/>
        </w:rPr>
        <w:t xml:space="preserve"> informatyka oraz studia pod</w:t>
      </w:r>
      <w:r>
        <w:rPr>
          <w:rFonts w:ascii="Times New Roman" w:hAnsi="Times New Roman"/>
          <w:sz w:val="24"/>
          <w:szCs w:val="24"/>
        </w:rPr>
        <w:t>yplomowe z zakresu matematyka w </w:t>
      </w:r>
      <w:r w:rsidR="00E045FA" w:rsidRPr="600BA4BB">
        <w:rPr>
          <w:rFonts w:ascii="Times New Roman" w:hAnsi="Times New Roman"/>
          <w:sz w:val="24"/>
          <w:szCs w:val="24"/>
        </w:rPr>
        <w:t xml:space="preserve">finansach. </w:t>
      </w:r>
      <w:r w:rsidR="008741BD" w:rsidRPr="600BA4BB">
        <w:rPr>
          <w:rFonts w:ascii="Times New Roman" w:hAnsi="Times New Roman"/>
          <w:sz w:val="24"/>
          <w:szCs w:val="24"/>
        </w:rPr>
        <w:t>Uczenie daje mi wielką satysfakcję</w:t>
      </w:r>
      <w:r>
        <w:rPr>
          <w:rFonts w:ascii="Times New Roman" w:hAnsi="Times New Roman"/>
          <w:sz w:val="24"/>
          <w:szCs w:val="24"/>
        </w:rPr>
        <w:t>, każdy sukces moich uczniów to </w:t>
      </w:r>
      <w:r w:rsidR="008741BD" w:rsidRPr="600BA4BB">
        <w:rPr>
          <w:rFonts w:ascii="Times New Roman" w:hAnsi="Times New Roman"/>
          <w:sz w:val="24"/>
          <w:szCs w:val="24"/>
        </w:rPr>
        <w:t>nagroda i radość</w:t>
      </w:r>
      <w:r w:rsidR="00E045FA" w:rsidRPr="600BA4BB">
        <w:rPr>
          <w:rFonts w:ascii="Times New Roman" w:hAnsi="Times New Roman"/>
          <w:sz w:val="24"/>
          <w:szCs w:val="24"/>
        </w:rPr>
        <w:t xml:space="preserve">. </w:t>
      </w:r>
    </w:p>
    <w:p w14:paraId="17871FBA" w14:textId="77777777" w:rsidR="00F93C3B" w:rsidRDefault="00F93C3B" w:rsidP="00CC7617">
      <w:pPr>
        <w:pStyle w:val="StronaTytuowaCopyright"/>
        <w:jc w:val="left"/>
        <w:rPr>
          <w:rFonts w:ascii="Times New Roman" w:hAnsi="Times New Roman"/>
          <w:sz w:val="24"/>
          <w:szCs w:val="24"/>
        </w:rPr>
      </w:pPr>
    </w:p>
    <w:p w14:paraId="435C948E" w14:textId="4B339BB9" w:rsidR="00821175" w:rsidRDefault="00E045FA" w:rsidP="00CC7617">
      <w:pPr>
        <w:pStyle w:val="StronaTytuowaCopyright"/>
        <w:jc w:val="left"/>
        <w:rPr>
          <w:rFonts w:ascii="Times New Roman" w:hAnsi="Times New Roman"/>
          <w:b/>
          <w:color w:val="auto"/>
          <w:sz w:val="24"/>
          <w:szCs w:val="24"/>
        </w:rPr>
      </w:pPr>
      <w:r w:rsidRPr="00E045FA">
        <w:rPr>
          <w:rFonts w:ascii="Times New Roman" w:hAnsi="Times New Roman"/>
          <w:sz w:val="24"/>
          <w:szCs w:val="24"/>
        </w:rPr>
        <w:t xml:space="preserve">Zapraszam do kontaktu pod adresem: </w:t>
      </w:r>
      <w:hyperlink r:id="rId10" w:history="1">
        <w:r w:rsidR="00F93C3B" w:rsidRPr="00F93C3B">
          <w:rPr>
            <w:rStyle w:val="Hipercze"/>
            <w:rFonts w:ascii="Times New Roman" w:hAnsi="Times New Roman"/>
            <w:b/>
            <w:color w:val="auto"/>
            <w:sz w:val="24"/>
            <w:szCs w:val="24"/>
            <w:u w:val="none"/>
          </w:rPr>
          <w:t>barbarka_s@o2.pl</w:t>
        </w:r>
      </w:hyperlink>
    </w:p>
    <w:p w14:paraId="42D5CED2" w14:textId="77777777" w:rsidR="00821175" w:rsidRDefault="00821175" w:rsidP="00CC7617">
      <w:pPr>
        <w:pStyle w:val="StronaTytuowaCopyright"/>
        <w:jc w:val="left"/>
        <w:rPr>
          <w:rFonts w:ascii="Times New Roman" w:hAnsi="Times New Roman"/>
          <w:b/>
          <w:color w:val="auto"/>
          <w:sz w:val="24"/>
          <w:szCs w:val="24"/>
        </w:rPr>
      </w:pPr>
    </w:p>
    <w:tbl>
      <w:tblPr>
        <w:tblW w:w="6232" w:type="dxa"/>
        <w:jc w:val="center"/>
        <w:tblLayout w:type="fixed"/>
        <w:tblLook w:val="0400" w:firstRow="0" w:lastRow="0" w:firstColumn="0" w:lastColumn="0" w:noHBand="0" w:noVBand="1"/>
      </w:tblPr>
      <w:tblGrid>
        <w:gridCol w:w="6232"/>
      </w:tblGrid>
      <w:tr w:rsidR="004F20F1" w:rsidRPr="008712E9" w14:paraId="6EFA46CF" w14:textId="77777777" w:rsidTr="004F20F1">
        <w:trPr>
          <w:trHeight w:val="506"/>
          <w:jc w:val="center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839F0BD" w14:textId="4BE88706" w:rsidR="004F20F1" w:rsidRPr="009F016B" w:rsidRDefault="004F20F1" w:rsidP="00845340">
            <w:pPr>
              <w:jc w:val="center"/>
              <w:rPr>
                <w:b/>
              </w:rPr>
            </w:pPr>
            <w:r>
              <w:rPr>
                <w:b/>
              </w:rPr>
              <w:t>Zagadnienia</w:t>
            </w:r>
          </w:p>
        </w:tc>
      </w:tr>
      <w:tr w:rsidR="004F20F1" w:rsidRPr="008712E9" w14:paraId="75C17D7B" w14:textId="77777777" w:rsidTr="004F20F1">
        <w:trPr>
          <w:trHeight w:val="506"/>
          <w:jc w:val="center"/>
        </w:trPr>
        <w:tc>
          <w:tcPr>
            <w:tcW w:w="6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27B77E7" w14:textId="77777777" w:rsidR="004F20F1" w:rsidRPr="009F016B" w:rsidRDefault="004F20F1" w:rsidP="00845340">
            <w:r w:rsidRPr="009F016B">
              <w:t>1.</w:t>
            </w:r>
            <w:r>
              <w:t xml:space="preserve"> </w:t>
            </w:r>
            <w:r w:rsidRPr="00000CD4">
              <w:rPr>
                <w:bCs/>
              </w:rPr>
              <w:t>Rachunek prawdopodobieństwa</w:t>
            </w:r>
          </w:p>
        </w:tc>
      </w:tr>
      <w:tr w:rsidR="004F20F1" w:rsidRPr="008712E9" w14:paraId="244443E7" w14:textId="77777777" w:rsidTr="004F20F1">
        <w:trPr>
          <w:trHeight w:val="506"/>
          <w:jc w:val="center"/>
        </w:trPr>
        <w:tc>
          <w:tcPr>
            <w:tcW w:w="6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F7BD37" w14:textId="77777777" w:rsidR="004F20F1" w:rsidRPr="00000CD4" w:rsidRDefault="004F20F1" w:rsidP="004F20F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147"/>
            </w:pPr>
            <w:r w:rsidRPr="00000CD4">
              <w:t>Reguła mnożenia</w:t>
            </w:r>
          </w:p>
        </w:tc>
      </w:tr>
      <w:tr w:rsidR="004F20F1" w:rsidRPr="008712E9" w14:paraId="0F0F52D6" w14:textId="77777777" w:rsidTr="004F20F1">
        <w:trPr>
          <w:trHeight w:val="506"/>
          <w:jc w:val="center"/>
        </w:trPr>
        <w:tc>
          <w:tcPr>
            <w:tcW w:w="6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EDACBD" w14:textId="77777777" w:rsidR="004F20F1" w:rsidRPr="00000CD4" w:rsidRDefault="004F20F1" w:rsidP="004F20F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147"/>
            </w:pPr>
            <w:r w:rsidRPr="00000CD4">
              <w:t xml:space="preserve">Permutacje </w:t>
            </w:r>
          </w:p>
        </w:tc>
      </w:tr>
      <w:tr w:rsidR="004F20F1" w:rsidRPr="008712E9" w14:paraId="76DC2F14" w14:textId="77777777" w:rsidTr="004F20F1">
        <w:trPr>
          <w:trHeight w:val="506"/>
          <w:jc w:val="center"/>
        </w:trPr>
        <w:tc>
          <w:tcPr>
            <w:tcW w:w="6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E99955" w14:textId="77777777" w:rsidR="004F20F1" w:rsidRPr="00000CD4" w:rsidRDefault="004F20F1" w:rsidP="004F20F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147"/>
            </w:pPr>
            <w:r w:rsidRPr="00000CD4">
              <w:t>Wariacje bez powtórzeń</w:t>
            </w:r>
          </w:p>
        </w:tc>
      </w:tr>
      <w:tr w:rsidR="004F20F1" w:rsidRPr="008712E9" w14:paraId="5DC2D429" w14:textId="77777777" w:rsidTr="004F20F1">
        <w:trPr>
          <w:trHeight w:val="506"/>
          <w:jc w:val="center"/>
        </w:trPr>
        <w:tc>
          <w:tcPr>
            <w:tcW w:w="6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071310" w14:textId="77777777" w:rsidR="004F20F1" w:rsidRPr="00000CD4" w:rsidRDefault="004F20F1" w:rsidP="004F20F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147"/>
            </w:pPr>
            <w:r w:rsidRPr="00000CD4">
              <w:t>Wariacje z powtórzeniami</w:t>
            </w:r>
          </w:p>
        </w:tc>
      </w:tr>
      <w:tr w:rsidR="004F20F1" w:rsidRPr="008712E9" w14:paraId="00276CED" w14:textId="77777777" w:rsidTr="004F20F1">
        <w:trPr>
          <w:trHeight w:val="506"/>
          <w:jc w:val="center"/>
        </w:trPr>
        <w:tc>
          <w:tcPr>
            <w:tcW w:w="6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522355" w14:textId="77777777" w:rsidR="004F20F1" w:rsidRPr="00000CD4" w:rsidRDefault="004F20F1" w:rsidP="004F20F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147"/>
            </w:pPr>
            <w:r w:rsidRPr="00000CD4">
              <w:t xml:space="preserve">Kombinacje </w:t>
            </w:r>
          </w:p>
        </w:tc>
      </w:tr>
      <w:tr w:rsidR="004F20F1" w:rsidRPr="008712E9" w14:paraId="5ED64BB9" w14:textId="77777777" w:rsidTr="004F20F1">
        <w:trPr>
          <w:trHeight w:val="506"/>
          <w:jc w:val="center"/>
        </w:trPr>
        <w:tc>
          <w:tcPr>
            <w:tcW w:w="6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8A717B" w14:textId="77777777" w:rsidR="004F20F1" w:rsidRPr="00000CD4" w:rsidRDefault="004F20F1" w:rsidP="004F20F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147"/>
            </w:pPr>
            <w:r w:rsidRPr="00000CD4">
              <w:t>Kombinatoryka - zadania</w:t>
            </w:r>
          </w:p>
        </w:tc>
      </w:tr>
      <w:tr w:rsidR="004F20F1" w:rsidRPr="008712E9" w14:paraId="38003CEF" w14:textId="77777777" w:rsidTr="004F20F1">
        <w:trPr>
          <w:trHeight w:val="506"/>
          <w:jc w:val="center"/>
        </w:trPr>
        <w:tc>
          <w:tcPr>
            <w:tcW w:w="6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3ED05" w14:textId="77777777" w:rsidR="004F20F1" w:rsidRPr="00000CD4" w:rsidRDefault="004F20F1" w:rsidP="004F20F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147"/>
            </w:pPr>
            <w:r w:rsidRPr="00000CD4">
              <w:t xml:space="preserve">Zdarzenia losowe </w:t>
            </w:r>
          </w:p>
        </w:tc>
      </w:tr>
      <w:tr w:rsidR="004F20F1" w:rsidRPr="008712E9" w14:paraId="72BC5081" w14:textId="77777777" w:rsidTr="004F20F1">
        <w:trPr>
          <w:trHeight w:val="506"/>
          <w:jc w:val="center"/>
        </w:trPr>
        <w:tc>
          <w:tcPr>
            <w:tcW w:w="6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2E7ED4" w14:textId="77777777" w:rsidR="004F20F1" w:rsidRPr="00000CD4" w:rsidRDefault="004F20F1" w:rsidP="004F20F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147"/>
            </w:pPr>
            <w:r w:rsidRPr="00000CD4">
              <w:t xml:space="preserve">Prawdopodobieństwo klasyczne </w:t>
            </w:r>
          </w:p>
        </w:tc>
      </w:tr>
      <w:tr w:rsidR="004F20F1" w:rsidRPr="008712E9" w14:paraId="1BED3523" w14:textId="77777777" w:rsidTr="004F20F1">
        <w:trPr>
          <w:trHeight w:val="506"/>
          <w:jc w:val="center"/>
        </w:trPr>
        <w:tc>
          <w:tcPr>
            <w:tcW w:w="6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6962E5" w14:textId="77777777" w:rsidR="004F20F1" w:rsidRPr="00C44223" w:rsidRDefault="004F20F1" w:rsidP="004F20F1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167"/>
            </w:pPr>
            <w:r w:rsidRPr="00B425E5">
              <w:t xml:space="preserve">Własności prawdopodobieństwa </w:t>
            </w:r>
          </w:p>
        </w:tc>
      </w:tr>
      <w:tr w:rsidR="004F20F1" w:rsidRPr="008712E9" w14:paraId="7A611C31" w14:textId="77777777" w:rsidTr="004F20F1">
        <w:trPr>
          <w:trHeight w:val="506"/>
          <w:jc w:val="center"/>
        </w:trPr>
        <w:tc>
          <w:tcPr>
            <w:tcW w:w="6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C3AD5" w14:textId="77777777" w:rsidR="004F20F1" w:rsidRPr="00B425E5" w:rsidRDefault="004F20F1" w:rsidP="004F20F1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167"/>
            </w:pPr>
            <w:r w:rsidRPr="00B425E5">
              <w:t>Prawdopodobieństwo warunkowe</w:t>
            </w:r>
          </w:p>
        </w:tc>
      </w:tr>
      <w:tr w:rsidR="004F20F1" w:rsidRPr="008712E9" w14:paraId="0021BDA5" w14:textId="77777777" w:rsidTr="004F20F1">
        <w:trPr>
          <w:trHeight w:val="506"/>
          <w:jc w:val="center"/>
        </w:trPr>
        <w:tc>
          <w:tcPr>
            <w:tcW w:w="6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83783C" w14:textId="77777777" w:rsidR="004F20F1" w:rsidRPr="00B425E5" w:rsidRDefault="004F20F1" w:rsidP="004F20F1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167"/>
            </w:pPr>
            <w:r w:rsidRPr="00B425E5">
              <w:t xml:space="preserve">Prawdopodobieństwo całkowite </w:t>
            </w:r>
          </w:p>
        </w:tc>
      </w:tr>
      <w:tr w:rsidR="004F20F1" w:rsidRPr="008712E9" w14:paraId="0192EAF3" w14:textId="77777777" w:rsidTr="004F20F1">
        <w:trPr>
          <w:trHeight w:val="506"/>
          <w:jc w:val="center"/>
        </w:trPr>
        <w:tc>
          <w:tcPr>
            <w:tcW w:w="6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51B70" w14:textId="77777777" w:rsidR="004F20F1" w:rsidRPr="00B425E5" w:rsidRDefault="004F20F1" w:rsidP="004F20F1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167"/>
            </w:pPr>
            <w:r w:rsidRPr="00B425E5">
              <w:t>Wzór Bayesa</w:t>
            </w:r>
          </w:p>
        </w:tc>
      </w:tr>
      <w:tr w:rsidR="004F20F1" w:rsidRPr="008712E9" w14:paraId="0EF1FF45" w14:textId="77777777" w:rsidTr="004F20F1">
        <w:trPr>
          <w:trHeight w:val="506"/>
          <w:jc w:val="center"/>
        </w:trPr>
        <w:tc>
          <w:tcPr>
            <w:tcW w:w="6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4C2871" w14:textId="77777777" w:rsidR="004F20F1" w:rsidRPr="00B425E5" w:rsidRDefault="004F20F1" w:rsidP="004F20F1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167"/>
            </w:pPr>
            <w:r w:rsidRPr="00B425E5">
              <w:t xml:space="preserve">Doświadczenia wieloetapowe </w:t>
            </w:r>
          </w:p>
        </w:tc>
      </w:tr>
      <w:tr w:rsidR="004F20F1" w:rsidRPr="008712E9" w14:paraId="3793A721" w14:textId="77777777" w:rsidTr="004F20F1">
        <w:trPr>
          <w:trHeight w:val="506"/>
          <w:jc w:val="center"/>
        </w:trPr>
        <w:tc>
          <w:tcPr>
            <w:tcW w:w="6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DAA5F9" w14:textId="77777777" w:rsidR="004F20F1" w:rsidRPr="00B425E5" w:rsidRDefault="004F20F1" w:rsidP="004F20F1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167"/>
            </w:pPr>
            <w:r w:rsidRPr="00B425E5">
              <w:t xml:space="preserve">Schemat </w:t>
            </w:r>
            <w:proofErr w:type="spellStart"/>
            <w:r w:rsidRPr="00B425E5">
              <w:t>Bernoulliego</w:t>
            </w:r>
            <w:proofErr w:type="spellEnd"/>
          </w:p>
        </w:tc>
      </w:tr>
      <w:tr w:rsidR="004F20F1" w:rsidRPr="008712E9" w14:paraId="04026045" w14:textId="77777777" w:rsidTr="004F20F1">
        <w:trPr>
          <w:trHeight w:val="506"/>
          <w:jc w:val="center"/>
        </w:trPr>
        <w:tc>
          <w:tcPr>
            <w:tcW w:w="6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C22D6BC" w14:textId="77777777" w:rsidR="004F20F1" w:rsidRPr="00141012" w:rsidRDefault="004F20F1" w:rsidP="00845340">
            <w:r w:rsidRPr="00141012">
              <w:lastRenderedPageBreak/>
              <w:t xml:space="preserve">2. </w:t>
            </w:r>
            <w:r w:rsidRPr="00B425E5">
              <w:rPr>
                <w:bCs/>
              </w:rPr>
              <w:t>Graniastosłupy i ostrosłupy</w:t>
            </w:r>
          </w:p>
        </w:tc>
      </w:tr>
      <w:tr w:rsidR="004F20F1" w:rsidRPr="008712E9" w14:paraId="72F36A51" w14:textId="77777777" w:rsidTr="004F20F1">
        <w:trPr>
          <w:trHeight w:val="506"/>
          <w:jc w:val="center"/>
        </w:trPr>
        <w:tc>
          <w:tcPr>
            <w:tcW w:w="6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3E00D" w14:textId="77777777" w:rsidR="004F20F1" w:rsidRPr="00B425E5" w:rsidRDefault="004F20F1" w:rsidP="004F20F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639" w:hanging="142"/>
            </w:pPr>
            <w:r w:rsidRPr="00B425E5">
              <w:t xml:space="preserve">Proste i płaszczyzny w przestrzeni </w:t>
            </w:r>
          </w:p>
        </w:tc>
      </w:tr>
      <w:tr w:rsidR="004F20F1" w:rsidRPr="008712E9" w14:paraId="6D3794DC" w14:textId="77777777" w:rsidTr="004F20F1">
        <w:trPr>
          <w:trHeight w:val="506"/>
          <w:jc w:val="center"/>
        </w:trPr>
        <w:tc>
          <w:tcPr>
            <w:tcW w:w="6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428BED" w14:textId="77777777" w:rsidR="004F20F1" w:rsidRPr="00B425E5" w:rsidRDefault="004F20F1" w:rsidP="004F20F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639" w:hanging="142"/>
            </w:pPr>
            <w:r w:rsidRPr="00B425E5">
              <w:t xml:space="preserve">Graniastosłupy </w:t>
            </w:r>
          </w:p>
        </w:tc>
      </w:tr>
      <w:tr w:rsidR="004F20F1" w:rsidRPr="008712E9" w14:paraId="166DF218" w14:textId="77777777" w:rsidTr="004F20F1">
        <w:trPr>
          <w:trHeight w:val="506"/>
          <w:jc w:val="center"/>
        </w:trPr>
        <w:tc>
          <w:tcPr>
            <w:tcW w:w="6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56AA12" w14:textId="77777777" w:rsidR="004F20F1" w:rsidRPr="00B425E5" w:rsidRDefault="004F20F1" w:rsidP="004F20F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639" w:hanging="142"/>
            </w:pPr>
            <w:r w:rsidRPr="00B425E5">
              <w:t xml:space="preserve">Odcinki w graniastosłupach </w:t>
            </w:r>
          </w:p>
        </w:tc>
      </w:tr>
      <w:tr w:rsidR="004F20F1" w:rsidRPr="008712E9" w14:paraId="071924B3" w14:textId="77777777" w:rsidTr="004F20F1">
        <w:trPr>
          <w:trHeight w:val="506"/>
          <w:jc w:val="center"/>
        </w:trPr>
        <w:tc>
          <w:tcPr>
            <w:tcW w:w="6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ED3B4B" w14:textId="77777777" w:rsidR="004F20F1" w:rsidRPr="00B425E5" w:rsidRDefault="004F20F1" w:rsidP="004F20F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639" w:hanging="142"/>
            </w:pPr>
            <w:r w:rsidRPr="00B425E5">
              <w:t xml:space="preserve">Objętość graniastosłupa </w:t>
            </w:r>
          </w:p>
        </w:tc>
      </w:tr>
      <w:tr w:rsidR="004F20F1" w:rsidRPr="008712E9" w14:paraId="59E99EEE" w14:textId="77777777" w:rsidTr="004F20F1">
        <w:trPr>
          <w:trHeight w:val="506"/>
          <w:jc w:val="center"/>
        </w:trPr>
        <w:tc>
          <w:tcPr>
            <w:tcW w:w="6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A1A85D" w14:textId="77777777" w:rsidR="004F20F1" w:rsidRPr="00B425E5" w:rsidRDefault="004F20F1" w:rsidP="004F20F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639" w:hanging="142"/>
            </w:pPr>
            <w:r w:rsidRPr="00B425E5">
              <w:t xml:space="preserve">Ostrosłupy </w:t>
            </w:r>
          </w:p>
        </w:tc>
      </w:tr>
      <w:tr w:rsidR="004F20F1" w:rsidRPr="008712E9" w14:paraId="5903141F" w14:textId="77777777" w:rsidTr="004F20F1">
        <w:trPr>
          <w:trHeight w:val="506"/>
          <w:jc w:val="center"/>
        </w:trPr>
        <w:tc>
          <w:tcPr>
            <w:tcW w:w="6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82FDA1" w14:textId="77777777" w:rsidR="004F20F1" w:rsidRPr="00B425E5" w:rsidRDefault="004F20F1" w:rsidP="004F20F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639" w:hanging="142"/>
            </w:pPr>
            <w:r w:rsidRPr="00B425E5">
              <w:t xml:space="preserve">Objętość ostrosłupa </w:t>
            </w:r>
          </w:p>
        </w:tc>
      </w:tr>
      <w:tr w:rsidR="004F20F1" w:rsidRPr="008712E9" w14:paraId="4904D827" w14:textId="77777777" w:rsidTr="004F20F1">
        <w:trPr>
          <w:trHeight w:val="506"/>
          <w:jc w:val="center"/>
        </w:trPr>
        <w:tc>
          <w:tcPr>
            <w:tcW w:w="6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27CB6A" w14:textId="77777777" w:rsidR="004F20F1" w:rsidRPr="00B425E5" w:rsidRDefault="004F20F1" w:rsidP="004F20F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639" w:hanging="142"/>
            </w:pPr>
            <w:r w:rsidRPr="00B425E5">
              <w:t>Twierdzenie o trzech prostych prostopadłych</w:t>
            </w:r>
          </w:p>
        </w:tc>
      </w:tr>
      <w:tr w:rsidR="004F20F1" w:rsidRPr="008712E9" w14:paraId="3D75AEB1" w14:textId="77777777" w:rsidTr="004F20F1">
        <w:trPr>
          <w:trHeight w:val="506"/>
          <w:jc w:val="center"/>
        </w:trPr>
        <w:tc>
          <w:tcPr>
            <w:tcW w:w="6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E5219D" w14:textId="77777777" w:rsidR="004F20F1" w:rsidRPr="00B425E5" w:rsidRDefault="004F20F1" w:rsidP="004F20F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639" w:hanging="142"/>
            </w:pPr>
            <w:r w:rsidRPr="00B425E5">
              <w:t xml:space="preserve">Kąt między prostą a płaszczyzną </w:t>
            </w:r>
          </w:p>
        </w:tc>
      </w:tr>
      <w:tr w:rsidR="004F20F1" w:rsidRPr="008712E9" w14:paraId="43FC0B56" w14:textId="77777777" w:rsidTr="004F20F1">
        <w:trPr>
          <w:trHeight w:val="506"/>
          <w:jc w:val="center"/>
        </w:trPr>
        <w:tc>
          <w:tcPr>
            <w:tcW w:w="6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BB86ED" w14:textId="77777777" w:rsidR="004F20F1" w:rsidRPr="00B425E5" w:rsidRDefault="004F20F1" w:rsidP="004F20F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639" w:hanging="142"/>
            </w:pPr>
            <w:r w:rsidRPr="00B425E5">
              <w:t>Kąt dwuścienny</w:t>
            </w:r>
          </w:p>
        </w:tc>
      </w:tr>
      <w:tr w:rsidR="004F20F1" w:rsidRPr="008712E9" w14:paraId="02A95654" w14:textId="77777777" w:rsidTr="004F20F1">
        <w:trPr>
          <w:trHeight w:val="506"/>
          <w:jc w:val="center"/>
        </w:trPr>
        <w:tc>
          <w:tcPr>
            <w:tcW w:w="6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4BB124" w14:textId="77777777" w:rsidR="004F20F1" w:rsidRPr="00B425E5" w:rsidRDefault="004F20F1" w:rsidP="004F20F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639" w:hanging="142"/>
            </w:pPr>
            <w:r w:rsidRPr="006A7E9D">
              <w:t xml:space="preserve">Przekroje prostopadłościanów </w:t>
            </w:r>
          </w:p>
        </w:tc>
      </w:tr>
      <w:tr w:rsidR="004F20F1" w:rsidRPr="008712E9" w14:paraId="7BD2D8FF" w14:textId="77777777" w:rsidTr="004F20F1">
        <w:trPr>
          <w:trHeight w:val="506"/>
          <w:jc w:val="center"/>
        </w:trPr>
        <w:tc>
          <w:tcPr>
            <w:tcW w:w="6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61927B" w14:textId="77777777" w:rsidR="004F20F1" w:rsidRPr="00B425E5" w:rsidRDefault="004F20F1" w:rsidP="004F20F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639" w:hanging="142"/>
            </w:pPr>
            <w:r w:rsidRPr="00B425E5">
              <w:t>Przekroje ostrosłupów</w:t>
            </w:r>
          </w:p>
        </w:tc>
      </w:tr>
      <w:tr w:rsidR="004F20F1" w:rsidRPr="008712E9" w14:paraId="3298D06E" w14:textId="77777777" w:rsidTr="004F20F1">
        <w:trPr>
          <w:trHeight w:val="506"/>
          <w:jc w:val="center"/>
        </w:trPr>
        <w:tc>
          <w:tcPr>
            <w:tcW w:w="6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44D008E" w14:textId="77777777" w:rsidR="004F20F1" w:rsidRPr="00141012" w:rsidRDefault="004F20F1" w:rsidP="00845340">
            <w:r w:rsidRPr="00141012">
              <w:t xml:space="preserve">3. </w:t>
            </w:r>
            <w:r w:rsidRPr="00F1113C">
              <w:rPr>
                <w:bCs/>
              </w:rPr>
              <w:t>Bryły obrotowe</w:t>
            </w:r>
          </w:p>
        </w:tc>
      </w:tr>
      <w:tr w:rsidR="004F20F1" w:rsidRPr="008712E9" w14:paraId="561B52B7" w14:textId="77777777" w:rsidTr="004F20F1">
        <w:trPr>
          <w:trHeight w:val="506"/>
          <w:jc w:val="center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80D77D" w14:textId="77777777" w:rsidR="004F20F1" w:rsidRPr="00F1113C" w:rsidRDefault="004F20F1" w:rsidP="004F20F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639" w:hanging="142"/>
            </w:pPr>
            <w:r w:rsidRPr="00F1113C">
              <w:t xml:space="preserve">Walec </w:t>
            </w:r>
          </w:p>
        </w:tc>
      </w:tr>
      <w:tr w:rsidR="004F20F1" w:rsidRPr="008712E9" w14:paraId="067D54AA" w14:textId="77777777" w:rsidTr="004F20F1">
        <w:trPr>
          <w:trHeight w:val="506"/>
          <w:jc w:val="center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4109DF" w14:textId="77777777" w:rsidR="004F20F1" w:rsidRPr="00F1113C" w:rsidRDefault="004F20F1" w:rsidP="004F20F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639" w:hanging="142"/>
            </w:pPr>
            <w:r w:rsidRPr="00F1113C">
              <w:t>Stożek</w:t>
            </w:r>
          </w:p>
        </w:tc>
      </w:tr>
      <w:tr w:rsidR="004F20F1" w:rsidRPr="008712E9" w14:paraId="15F5CEF8" w14:textId="77777777" w:rsidTr="004F20F1">
        <w:trPr>
          <w:trHeight w:val="506"/>
          <w:jc w:val="center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25ABC4" w14:textId="77777777" w:rsidR="004F20F1" w:rsidRPr="00F1113C" w:rsidRDefault="004F20F1" w:rsidP="004F20F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639" w:hanging="142"/>
            </w:pPr>
            <w:r w:rsidRPr="00F1113C">
              <w:t xml:space="preserve">Kula </w:t>
            </w:r>
          </w:p>
        </w:tc>
      </w:tr>
      <w:tr w:rsidR="004F20F1" w:rsidRPr="008712E9" w14:paraId="79080561" w14:textId="77777777" w:rsidTr="004F20F1">
        <w:trPr>
          <w:trHeight w:val="506"/>
          <w:jc w:val="center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11B2F9" w14:textId="77777777" w:rsidR="004F20F1" w:rsidRPr="00F1113C" w:rsidRDefault="004F20F1" w:rsidP="004F20F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639" w:hanging="142"/>
            </w:pPr>
            <w:r w:rsidRPr="00F1113C">
              <w:t xml:space="preserve">Bryły podobne </w:t>
            </w:r>
          </w:p>
        </w:tc>
      </w:tr>
      <w:tr w:rsidR="004F20F1" w:rsidRPr="008712E9" w14:paraId="73A853EA" w14:textId="77777777" w:rsidTr="004F20F1">
        <w:trPr>
          <w:trHeight w:val="506"/>
          <w:jc w:val="center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C34BD4" w14:textId="77777777" w:rsidR="004F20F1" w:rsidRPr="00F1113C" w:rsidRDefault="004F20F1" w:rsidP="004F20F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639" w:hanging="142"/>
            </w:pPr>
            <w:r w:rsidRPr="00F1113C">
              <w:t>Zagadnienia optymalizacyjne</w:t>
            </w:r>
          </w:p>
        </w:tc>
      </w:tr>
      <w:tr w:rsidR="004F20F1" w:rsidRPr="008712E9" w14:paraId="0BA234BE" w14:textId="77777777" w:rsidTr="004F20F1">
        <w:trPr>
          <w:trHeight w:val="506"/>
          <w:jc w:val="center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AC9180E" w14:textId="77777777" w:rsidR="004F20F1" w:rsidRPr="00141012" w:rsidRDefault="004F20F1" w:rsidP="00845340">
            <w:r w:rsidRPr="00141012">
              <w:t xml:space="preserve">4. </w:t>
            </w:r>
            <w:r w:rsidRPr="00F1113C">
              <w:rPr>
                <w:bCs/>
              </w:rPr>
              <w:t>Przykłady dowodów w matematyce</w:t>
            </w:r>
          </w:p>
        </w:tc>
      </w:tr>
      <w:tr w:rsidR="004F20F1" w:rsidRPr="008712E9" w14:paraId="4474C288" w14:textId="77777777" w:rsidTr="004F20F1">
        <w:trPr>
          <w:trHeight w:val="506"/>
          <w:jc w:val="center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CE1272" w14:textId="77777777" w:rsidR="004F20F1" w:rsidRPr="00F1113C" w:rsidRDefault="004F20F1" w:rsidP="004F20F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639" w:hanging="142"/>
              <w:rPr>
                <w:bCs/>
              </w:rPr>
            </w:pPr>
            <w:r w:rsidRPr="00F1113C">
              <w:rPr>
                <w:bCs/>
              </w:rPr>
              <w:t>Dowody w algebrze (1)</w:t>
            </w:r>
          </w:p>
        </w:tc>
      </w:tr>
      <w:tr w:rsidR="004F20F1" w:rsidRPr="008712E9" w14:paraId="49A20712" w14:textId="77777777" w:rsidTr="004F20F1">
        <w:trPr>
          <w:trHeight w:val="506"/>
          <w:jc w:val="center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57B35F" w14:textId="77777777" w:rsidR="004F20F1" w:rsidRPr="00F1113C" w:rsidRDefault="004F20F1" w:rsidP="004F20F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639" w:hanging="142"/>
              <w:rPr>
                <w:bCs/>
              </w:rPr>
            </w:pPr>
            <w:r w:rsidRPr="00F1113C">
              <w:rPr>
                <w:bCs/>
              </w:rPr>
              <w:t>Dowody w algebrze (2)</w:t>
            </w:r>
          </w:p>
        </w:tc>
      </w:tr>
      <w:tr w:rsidR="004F20F1" w:rsidRPr="008712E9" w14:paraId="6B7E7BAA" w14:textId="77777777" w:rsidTr="004F20F1">
        <w:trPr>
          <w:trHeight w:val="506"/>
          <w:jc w:val="center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F628C2" w14:textId="77777777" w:rsidR="004F20F1" w:rsidRPr="00F1113C" w:rsidRDefault="004F20F1" w:rsidP="004F20F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639" w:hanging="142"/>
              <w:rPr>
                <w:bCs/>
              </w:rPr>
            </w:pPr>
            <w:r w:rsidRPr="00F1113C">
              <w:rPr>
                <w:bCs/>
              </w:rPr>
              <w:t>Dowody w geometrii (1)</w:t>
            </w:r>
          </w:p>
        </w:tc>
      </w:tr>
      <w:tr w:rsidR="004F20F1" w:rsidRPr="008712E9" w14:paraId="76F5782C" w14:textId="77777777" w:rsidTr="004F20F1">
        <w:trPr>
          <w:trHeight w:val="506"/>
          <w:jc w:val="center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5B2789" w14:textId="77777777" w:rsidR="004F20F1" w:rsidRPr="00F1113C" w:rsidRDefault="004F20F1" w:rsidP="004F20F1">
            <w:pPr>
              <w:pStyle w:val="Akapitzlist"/>
              <w:numPr>
                <w:ilvl w:val="0"/>
                <w:numId w:val="5"/>
              </w:numPr>
              <w:spacing w:after="200" w:line="276" w:lineRule="auto"/>
              <w:ind w:left="619" w:hanging="142"/>
            </w:pPr>
            <w:r w:rsidRPr="00F1113C">
              <w:rPr>
                <w:bCs/>
              </w:rPr>
              <w:t>Dowody w geometrii (2)</w:t>
            </w:r>
          </w:p>
        </w:tc>
      </w:tr>
      <w:tr w:rsidR="004F20F1" w:rsidRPr="008712E9" w14:paraId="6AC4A177" w14:textId="77777777" w:rsidTr="004F20F1">
        <w:trPr>
          <w:trHeight w:val="506"/>
          <w:jc w:val="center"/>
        </w:trPr>
        <w:tc>
          <w:tcPr>
            <w:tcW w:w="6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210246C" w14:textId="77777777" w:rsidR="004F20F1" w:rsidRPr="00141012" w:rsidRDefault="004F20F1" w:rsidP="00845340">
            <w:r w:rsidRPr="00141012">
              <w:t xml:space="preserve">5. </w:t>
            </w:r>
            <w:r w:rsidRPr="00985992">
              <w:t>Powtórzenie</w:t>
            </w:r>
          </w:p>
        </w:tc>
      </w:tr>
    </w:tbl>
    <w:p w14:paraId="681A826E" w14:textId="613BDDAA" w:rsidR="0071129C" w:rsidRDefault="0071129C" w:rsidP="00821175">
      <w:pPr>
        <w:pStyle w:val="StronaTytuowaCopyright"/>
        <w:jc w:val="left"/>
      </w:pP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47"/>
        <w:gridCol w:w="3266"/>
        <w:gridCol w:w="4252"/>
      </w:tblGrid>
      <w:tr w:rsidR="004F20F1" w14:paraId="4056E1BA" w14:textId="77777777" w:rsidTr="004F20F1">
        <w:trPr>
          <w:cantSplit/>
          <w:trHeight w:val="158"/>
          <w:tblHeader/>
        </w:trPr>
        <w:tc>
          <w:tcPr>
            <w:tcW w:w="2547" w:type="dxa"/>
            <w:tcBorders>
              <w:top w:val="single" w:sz="4" w:space="0" w:color="auto"/>
              <w:bottom w:val="single" w:sz="6" w:space="0" w:color="auto"/>
            </w:tcBorders>
            <w:shd w:val="clear" w:color="auto" w:fill="A6A6A6" w:themeFill="background1" w:themeFillShade="A6"/>
            <w:vAlign w:val="center"/>
          </w:tcPr>
          <w:p w14:paraId="6CDA14BC" w14:textId="77777777" w:rsidR="004F20F1" w:rsidRDefault="004F20F1" w:rsidP="00845340">
            <w:pPr>
              <w:jc w:val="center"/>
              <w:rPr>
                <w:b/>
              </w:rPr>
            </w:pPr>
            <w:r>
              <w:rPr>
                <w:snapToGrid w:val="0"/>
              </w:rPr>
              <w:lastRenderedPageBreak/>
              <w:t>Temat lekcji</w:t>
            </w:r>
          </w:p>
        </w:tc>
        <w:tc>
          <w:tcPr>
            <w:tcW w:w="3266" w:type="dxa"/>
            <w:tcBorders>
              <w:top w:val="single" w:sz="4" w:space="0" w:color="auto"/>
              <w:bottom w:val="single" w:sz="6" w:space="0" w:color="auto"/>
            </w:tcBorders>
            <w:shd w:val="clear" w:color="auto" w:fill="A6A6A6" w:themeFill="background1" w:themeFillShade="A6"/>
            <w:vAlign w:val="center"/>
          </w:tcPr>
          <w:p w14:paraId="055A5694" w14:textId="77777777" w:rsidR="004F20F1" w:rsidRDefault="004F20F1" w:rsidP="00845340">
            <w:pPr>
              <w:jc w:val="center"/>
            </w:pPr>
            <w:r>
              <w:t>Zakres treści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6" w:space="0" w:color="auto"/>
            </w:tcBorders>
            <w:shd w:val="clear" w:color="auto" w:fill="A6A6A6" w:themeFill="background1" w:themeFillShade="A6"/>
            <w:vAlign w:val="center"/>
          </w:tcPr>
          <w:p w14:paraId="75B81CFE" w14:textId="77777777" w:rsidR="004F20F1" w:rsidRDefault="004F20F1" w:rsidP="00845340">
            <w:pPr>
              <w:jc w:val="center"/>
            </w:pPr>
            <w:r>
              <w:t>Osiągnięcia ucznia</w:t>
            </w:r>
          </w:p>
        </w:tc>
      </w:tr>
      <w:tr w:rsidR="004F20F1" w14:paraId="181ACAF8" w14:textId="77777777" w:rsidTr="004F20F1">
        <w:trPr>
          <w:cantSplit/>
          <w:trHeight w:val="1755"/>
        </w:trPr>
        <w:tc>
          <w:tcPr>
            <w:tcW w:w="2547" w:type="dxa"/>
            <w:tcBorders>
              <w:top w:val="nil"/>
            </w:tcBorders>
          </w:tcPr>
          <w:p w14:paraId="14D89BCD" w14:textId="77777777" w:rsidR="004F20F1" w:rsidRPr="00700F16" w:rsidRDefault="004F20F1" w:rsidP="00845340">
            <w:pPr>
              <w:autoSpaceDE w:val="0"/>
              <w:autoSpaceDN w:val="0"/>
              <w:adjustRightInd w:val="0"/>
            </w:pPr>
            <w:r w:rsidRPr="00700F16">
              <w:t>1. Reguła mnożenia</w:t>
            </w:r>
          </w:p>
        </w:tc>
        <w:tc>
          <w:tcPr>
            <w:tcW w:w="3266" w:type="dxa"/>
            <w:tcBorders>
              <w:top w:val="nil"/>
            </w:tcBorders>
          </w:tcPr>
          <w:p w14:paraId="54DDCCA1" w14:textId="77777777" w:rsidR="004F20F1" w:rsidRPr="00453835" w:rsidRDefault="004F20F1" w:rsidP="004F20F1">
            <w:pPr>
              <w:numPr>
                <w:ilvl w:val="0"/>
                <w:numId w:val="6"/>
              </w:numPr>
              <w:rPr>
                <w:b/>
                <w:bCs/>
              </w:rPr>
            </w:pPr>
            <w:r>
              <w:t>reguła mnożenia</w:t>
            </w:r>
          </w:p>
          <w:p w14:paraId="5C002F6D" w14:textId="77777777" w:rsidR="004F20F1" w:rsidRPr="005C25AB" w:rsidRDefault="004F20F1" w:rsidP="004F20F1">
            <w:pPr>
              <w:numPr>
                <w:ilvl w:val="0"/>
                <w:numId w:val="6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prezentacja</w:t>
            </w:r>
            <w:r w:rsidRPr="005C25AB">
              <w:rPr>
                <w:color w:val="000000" w:themeColor="text1"/>
              </w:rPr>
              <w:t xml:space="preserve"> wyników doświadczenia za pomocą drzewa</w:t>
            </w:r>
          </w:p>
        </w:tc>
        <w:tc>
          <w:tcPr>
            <w:tcW w:w="4252" w:type="dxa"/>
            <w:tcBorders>
              <w:top w:val="nil"/>
            </w:tcBorders>
          </w:tcPr>
          <w:p w14:paraId="0E285ADE" w14:textId="77777777" w:rsidR="004F20F1" w:rsidRDefault="004F20F1" w:rsidP="00845340">
            <w:pPr>
              <w:jc w:val="both"/>
            </w:pPr>
            <w:r>
              <w:t xml:space="preserve">Uczeń: </w:t>
            </w:r>
          </w:p>
          <w:p w14:paraId="3D32AA33" w14:textId="77777777" w:rsidR="004F20F1" w:rsidRPr="00453835" w:rsidRDefault="004F20F1" w:rsidP="004F20F1">
            <w:pPr>
              <w:numPr>
                <w:ilvl w:val="0"/>
                <w:numId w:val="7"/>
              </w:numPr>
              <w:ind w:left="357" w:hanging="357"/>
              <w:jc w:val="both"/>
              <w:rPr>
                <w:b/>
              </w:rPr>
            </w:pPr>
            <w:r>
              <w:rPr>
                <w:bCs/>
              </w:rPr>
              <w:t>wypisuje wszystkie wyniki danego doświadczenia</w:t>
            </w:r>
          </w:p>
          <w:p w14:paraId="5BB83F2B" w14:textId="77777777" w:rsidR="004F20F1" w:rsidRPr="009808FD" w:rsidRDefault="004F20F1" w:rsidP="004F20F1">
            <w:pPr>
              <w:numPr>
                <w:ilvl w:val="0"/>
                <w:numId w:val="7"/>
              </w:numPr>
              <w:ind w:left="357" w:hanging="357"/>
              <w:rPr>
                <w:b/>
              </w:rPr>
            </w:pPr>
            <w:r>
              <w:rPr>
                <w:bCs/>
              </w:rPr>
              <w:t xml:space="preserve">stosuje regułę mnożenia do obliczania liczby wyników doświadczenia spełniających dany warunek </w:t>
            </w:r>
          </w:p>
          <w:p w14:paraId="465C29E4" w14:textId="77777777" w:rsidR="004F20F1" w:rsidRPr="00885000" w:rsidRDefault="004F20F1" w:rsidP="004F20F1">
            <w:pPr>
              <w:numPr>
                <w:ilvl w:val="0"/>
                <w:numId w:val="7"/>
              </w:numPr>
              <w:ind w:left="357" w:hanging="357"/>
              <w:rPr>
                <w:b/>
              </w:rPr>
            </w:pPr>
            <w:r>
              <w:rPr>
                <w:bCs/>
              </w:rPr>
              <w:t xml:space="preserve">przedstawia drzewo ilustrujące </w:t>
            </w:r>
            <w:r w:rsidRPr="008B1EB2">
              <w:rPr>
                <w:bCs/>
              </w:rPr>
              <w:t xml:space="preserve">zbiór </w:t>
            </w:r>
            <w:r>
              <w:rPr>
                <w:bCs/>
              </w:rPr>
              <w:t>wszystkich możliwych wyników danego doświadczenia</w:t>
            </w:r>
          </w:p>
        </w:tc>
      </w:tr>
      <w:tr w:rsidR="004F20F1" w14:paraId="704E6007" w14:textId="77777777" w:rsidTr="004F20F1">
        <w:trPr>
          <w:cantSplit/>
        </w:trPr>
        <w:tc>
          <w:tcPr>
            <w:tcW w:w="2547" w:type="dxa"/>
          </w:tcPr>
          <w:p w14:paraId="56E95B4B" w14:textId="77777777" w:rsidR="004F20F1" w:rsidRPr="00700F16" w:rsidRDefault="004F20F1" w:rsidP="00845340">
            <w:pPr>
              <w:autoSpaceDE w:val="0"/>
              <w:autoSpaceDN w:val="0"/>
              <w:adjustRightInd w:val="0"/>
            </w:pPr>
            <w:r w:rsidRPr="00700F16">
              <w:t xml:space="preserve">2. Permutacje </w:t>
            </w:r>
          </w:p>
          <w:p w14:paraId="516025DC" w14:textId="77777777" w:rsidR="004F20F1" w:rsidRPr="00700F16" w:rsidRDefault="004F20F1" w:rsidP="00845340"/>
        </w:tc>
        <w:tc>
          <w:tcPr>
            <w:tcW w:w="3266" w:type="dxa"/>
          </w:tcPr>
          <w:p w14:paraId="70994C0D" w14:textId="77777777" w:rsidR="004F20F1" w:rsidRDefault="004F20F1" w:rsidP="004F20F1">
            <w:pPr>
              <w:numPr>
                <w:ilvl w:val="0"/>
                <w:numId w:val="8"/>
              </w:numPr>
            </w:pPr>
            <w:r>
              <w:t>definicja permutacji</w:t>
            </w:r>
          </w:p>
          <w:p w14:paraId="4407747A" w14:textId="77777777" w:rsidR="004F20F1" w:rsidRDefault="004F20F1" w:rsidP="004F20F1">
            <w:pPr>
              <w:numPr>
                <w:ilvl w:val="0"/>
                <w:numId w:val="8"/>
              </w:numPr>
            </w:pPr>
            <w:r>
              <w:t>definicja symbolu</w:t>
            </w:r>
            <w:r w:rsidRPr="00B0487D">
              <w:rPr>
                <w:noProof/>
                <w:position w:val="-6"/>
              </w:rPr>
              <w:object w:dxaOrig="240" w:dyaOrig="279" w14:anchorId="7AE4963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12pt;height:15pt;mso-width-percent:0;mso-height-percent:0;mso-width-percent:0;mso-height-percent:0" o:ole="">
                  <v:imagedata r:id="rId11" o:title=""/>
                </v:shape>
                <o:OLEObject Type="Embed" ProgID="Equation.3" ShapeID="_x0000_i1025" DrawAspect="Content" ObjectID="_1786634916" r:id="rId12"/>
              </w:object>
            </w:r>
          </w:p>
          <w:p w14:paraId="6D0C3992" w14:textId="77777777" w:rsidR="004F20F1" w:rsidRDefault="004F20F1" w:rsidP="004F20F1">
            <w:pPr>
              <w:numPr>
                <w:ilvl w:val="0"/>
                <w:numId w:val="8"/>
              </w:numPr>
            </w:pPr>
            <w:r>
              <w:t xml:space="preserve">liczba permutacji zbioru </w:t>
            </w:r>
            <w:r>
              <w:br/>
            </w:r>
            <w:r>
              <w:rPr>
                <w:i/>
              </w:rPr>
              <w:t>n</w:t>
            </w:r>
            <w:r>
              <w:t>-elementowego</w:t>
            </w:r>
          </w:p>
          <w:p w14:paraId="09097A4C" w14:textId="77777777" w:rsidR="004F20F1" w:rsidRDefault="004F20F1" w:rsidP="004F20F1">
            <w:pPr>
              <w:numPr>
                <w:ilvl w:val="0"/>
                <w:numId w:val="8"/>
              </w:numPr>
            </w:pPr>
            <w:r>
              <w:t>permutacje z powtórzeniami</w:t>
            </w:r>
          </w:p>
        </w:tc>
        <w:tc>
          <w:tcPr>
            <w:tcW w:w="4252" w:type="dxa"/>
          </w:tcPr>
          <w:p w14:paraId="4BA56A95" w14:textId="77777777" w:rsidR="004F20F1" w:rsidRDefault="004F20F1" w:rsidP="00845340">
            <w:pPr>
              <w:jc w:val="both"/>
            </w:pPr>
            <w:r>
              <w:t>Uczeń:</w:t>
            </w:r>
          </w:p>
          <w:p w14:paraId="23F6C014" w14:textId="77777777" w:rsidR="004F20F1" w:rsidRDefault="004F20F1" w:rsidP="004F20F1">
            <w:pPr>
              <w:numPr>
                <w:ilvl w:val="0"/>
                <w:numId w:val="9"/>
              </w:numPr>
            </w:pPr>
            <w:r>
              <w:t xml:space="preserve">wypisuje </w:t>
            </w:r>
            <w:r w:rsidRPr="00E975A5">
              <w:t>wszystkie możliwe</w:t>
            </w:r>
            <w:r w:rsidRPr="003C5E85">
              <w:rPr>
                <w:sz w:val="22"/>
                <w:szCs w:val="22"/>
              </w:rPr>
              <w:t xml:space="preserve"> </w:t>
            </w:r>
            <w:r>
              <w:t>permutacje danego zbioru</w:t>
            </w:r>
          </w:p>
          <w:p w14:paraId="4C3392F6" w14:textId="77777777" w:rsidR="004F20F1" w:rsidRDefault="004F20F1" w:rsidP="004F20F1">
            <w:pPr>
              <w:numPr>
                <w:ilvl w:val="0"/>
                <w:numId w:val="9"/>
              </w:numPr>
            </w:pPr>
            <w:r>
              <w:t>oblicza liczbę permutacji danego zbioru</w:t>
            </w:r>
          </w:p>
          <w:p w14:paraId="7199BD15" w14:textId="77777777" w:rsidR="004F20F1" w:rsidRPr="00C04641" w:rsidRDefault="004F20F1" w:rsidP="004F20F1">
            <w:pPr>
              <w:numPr>
                <w:ilvl w:val="0"/>
                <w:numId w:val="9"/>
              </w:numPr>
            </w:pPr>
            <w:r>
              <w:t>wykonuje</w:t>
            </w:r>
            <w:r w:rsidRPr="00485989">
              <w:t xml:space="preserve"> </w:t>
            </w:r>
            <w:r w:rsidRPr="00CC0B71">
              <w:t>oblicz</w:t>
            </w:r>
            <w:r>
              <w:t xml:space="preserve">enia, </w:t>
            </w:r>
            <w:r w:rsidRPr="00CC0B71">
              <w:t>stosując definicję silni</w:t>
            </w:r>
          </w:p>
          <w:p w14:paraId="31F7C70A" w14:textId="77777777" w:rsidR="004F20F1" w:rsidRDefault="004F20F1" w:rsidP="004F20F1">
            <w:pPr>
              <w:numPr>
                <w:ilvl w:val="0"/>
                <w:numId w:val="9"/>
              </w:numPr>
            </w:pPr>
            <w:r w:rsidRPr="00C04641">
              <w:t>wykorzystuje</w:t>
            </w:r>
            <w:r>
              <w:t xml:space="preserve"> </w:t>
            </w:r>
            <w:r w:rsidRPr="00CC0B71">
              <w:t xml:space="preserve">permutacje do </w:t>
            </w:r>
            <w:r>
              <w:t>rozwiązywania zadań</w:t>
            </w:r>
          </w:p>
        </w:tc>
      </w:tr>
      <w:tr w:rsidR="004F20F1" w14:paraId="6E95B90E" w14:textId="77777777" w:rsidTr="004F20F1">
        <w:trPr>
          <w:cantSplit/>
        </w:trPr>
        <w:tc>
          <w:tcPr>
            <w:tcW w:w="2547" w:type="dxa"/>
          </w:tcPr>
          <w:p w14:paraId="09C6E255" w14:textId="77777777" w:rsidR="004F20F1" w:rsidRPr="00700F16" w:rsidRDefault="004F20F1" w:rsidP="00845340">
            <w:pPr>
              <w:autoSpaceDE w:val="0"/>
              <w:autoSpaceDN w:val="0"/>
              <w:adjustRightInd w:val="0"/>
            </w:pPr>
            <w:r w:rsidRPr="00700F16">
              <w:t>3. Wariacje bez powtórzeń</w:t>
            </w:r>
          </w:p>
          <w:p w14:paraId="2DE59F09" w14:textId="77777777" w:rsidR="004F20F1" w:rsidRPr="00700F16" w:rsidRDefault="004F20F1" w:rsidP="00845340"/>
        </w:tc>
        <w:tc>
          <w:tcPr>
            <w:tcW w:w="3266" w:type="dxa"/>
          </w:tcPr>
          <w:p w14:paraId="5D12F309" w14:textId="77777777" w:rsidR="004F20F1" w:rsidRDefault="004F20F1" w:rsidP="004F20F1">
            <w:pPr>
              <w:numPr>
                <w:ilvl w:val="0"/>
                <w:numId w:val="8"/>
              </w:numPr>
              <w:rPr>
                <w:bCs/>
              </w:rPr>
            </w:pPr>
            <w:r>
              <w:rPr>
                <w:bCs/>
              </w:rPr>
              <w:t>definicja wariacji bez powtórzeń</w:t>
            </w:r>
          </w:p>
          <w:p w14:paraId="3B028726" w14:textId="77777777" w:rsidR="004F20F1" w:rsidRPr="00030196" w:rsidRDefault="004F20F1" w:rsidP="004F20F1">
            <w:pPr>
              <w:numPr>
                <w:ilvl w:val="0"/>
                <w:numId w:val="8"/>
              </w:numPr>
              <w:rPr>
                <w:b/>
                <w:bCs/>
              </w:rPr>
            </w:pPr>
            <w:r w:rsidRPr="00CC0B71">
              <w:rPr>
                <w:bCs/>
              </w:rPr>
              <w:t>liczba</w:t>
            </w:r>
            <w:r>
              <w:rPr>
                <w:bCs/>
                <w:i/>
              </w:rPr>
              <w:t xml:space="preserve"> k</w:t>
            </w:r>
            <w:r>
              <w:rPr>
                <w:bCs/>
              </w:rPr>
              <w:t xml:space="preserve">-elementowych wariacji bez powtórzeń zbioru </w:t>
            </w:r>
            <w:r>
              <w:rPr>
                <w:bCs/>
              </w:rPr>
              <w:br/>
            </w:r>
            <w:r>
              <w:rPr>
                <w:bCs/>
                <w:i/>
              </w:rPr>
              <w:t>n</w:t>
            </w:r>
            <w:r>
              <w:rPr>
                <w:bCs/>
              </w:rPr>
              <w:t>-elementowego</w:t>
            </w:r>
          </w:p>
          <w:p w14:paraId="6B077F57" w14:textId="77777777" w:rsidR="004F20F1" w:rsidRDefault="004F20F1" w:rsidP="004F20F1">
            <w:pPr>
              <w:numPr>
                <w:ilvl w:val="0"/>
                <w:numId w:val="8"/>
              </w:numPr>
              <w:rPr>
                <w:b/>
                <w:bCs/>
              </w:rPr>
            </w:pPr>
            <w:r>
              <w:rPr>
                <w:bCs/>
              </w:rPr>
              <w:t>reguła dodawania</w:t>
            </w:r>
          </w:p>
        </w:tc>
        <w:tc>
          <w:tcPr>
            <w:tcW w:w="4252" w:type="dxa"/>
          </w:tcPr>
          <w:p w14:paraId="19AD11D6" w14:textId="77777777" w:rsidR="004F20F1" w:rsidRDefault="004F20F1" w:rsidP="00845340">
            <w:pPr>
              <w:jc w:val="both"/>
            </w:pPr>
            <w:r>
              <w:t>Uczeń:</w:t>
            </w:r>
          </w:p>
          <w:p w14:paraId="1F920181" w14:textId="77777777" w:rsidR="004F20F1" w:rsidRDefault="004F20F1" w:rsidP="004F20F1">
            <w:pPr>
              <w:numPr>
                <w:ilvl w:val="0"/>
                <w:numId w:val="11"/>
              </w:numPr>
            </w:pPr>
            <w:r w:rsidRPr="00CC0B71">
              <w:t xml:space="preserve">oblicza liczbę wariacji bez powtórzeń </w:t>
            </w:r>
          </w:p>
          <w:p w14:paraId="3F5085A2" w14:textId="77777777" w:rsidR="004F20F1" w:rsidRDefault="004F20F1" w:rsidP="004F20F1">
            <w:pPr>
              <w:numPr>
                <w:ilvl w:val="0"/>
                <w:numId w:val="11"/>
              </w:numPr>
            </w:pPr>
            <w:r>
              <w:t>stosuje regułę dodawania do</w:t>
            </w:r>
            <w:r>
              <w:rPr>
                <w:bCs/>
              </w:rPr>
              <w:t xml:space="preserve"> obliczania liczby wyników spełniających dany warunek</w:t>
            </w:r>
          </w:p>
          <w:p w14:paraId="0F23748B" w14:textId="77777777" w:rsidR="004F20F1" w:rsidRDefault="004F20F1" w:rsidP="004F20F1">
            <w:pPr>
              <w:numPr>
                <w:ilvl w:val="0"/>
                <w:numId w:val="11"/>
              </w:numPr>
              <w:rPr>
                <w:b/>
              </w:rPr>
            </w:pPr>
            <w:r w:rsidRPr="00C04641">
              <w:t>wykorzystuje</w:t>
            </w:r>
            <w:r>
              <w:t xml:space="preserve"> wariacje bez powtórzeń do rozwiązywania zadań</w:t>
            </w:r>
          </w:p>
        </w:tc>
      </w:tr>
      <w:tr w:rsidR="004F20F1" w:rsidRPr="00C92B9A" w14:paraId="79D217D3" w14:textId="77777777" w:rsidTr="004F20F1">
        <w:trPr>
          <w:cantSplit/>
        </w:trPr>
        <w:tc>
          <w:tcPr>
            <w:tcW w:w="2547" w:type="dxa"/>
          </w:tcPr>
          <w:p w14:paraId="00E94A2C" w14:textId="77777777" w:rsidR="004F20F1" w:rsidRDefault="004F20F1" w:rsidP="00845340">
            <w:pPr>
              <w:autoSpaceDE w:val="0"/>
              <w:autoSpaceDN w:val="0"/>
              <w:adjustRightInd w:val="0"/>
            </w:pPr>
            <w:r w:rsidRPr="00700F16">
              <w:t xml:space="preserve">4. Wariacje </w:t>
            </w:r>
          </w:p>
          <w:p w14:paraId="10CF25AC" w14:textId="77777777" w:rsidR="004F20F1" w:rsidRPr="00700F16" w:rsidRDefault="004F20F1" w:rsidP="00845340">
            <w:pPr>
              <w:autoSpaceDE w:val="0"/>
              <w:autoSpaceDN w:val="0"/>
              <w:adjustRightInd w:val="0"/>
            </w:pPr>
            <w:r w:rsidRPr="00700F16">
              <w:t>z powtórzeniami</w:t>
            </w:r>
          </w:p>
          <w:p w14:paraId="75E4E6FD" w14:textId="77777777" w:rsidR="004F20F1" w:rsidRPr="00700F16" w:rsidRDefault="004F20F1" w:rsidP="00845340"/>
        </w:tc>
        <w:tc>
          <w:tcPr>
            <w:tcW w:w="3266" w:type="dxa"/>
          </w:tcPr>
          <w:p w14:paraId="697E6365" w14:textId="77777777" w:rsidR="004F20F1" w:rsidRDefault="004F20F1" w:rsidP="004F20F1">
            <w:pPr>
              <w:numPr>
                <w:ilvl w:val="0"/>
                <w:numId w:val="8"/>
              </w:numPr>
              <w:rPr>
                <w:bCs/>
              </w:rPr>
            </w:pPr>
            <w:r>
              <w:rPr>
                <w:bCs/>
              </w:rPr>
              <w:t xml:space="preserve">definicja wariacji </w:t>
            </w:r>
            <w:r>
              <w:rPr>
                <w:bCs/>
              </w:rPr>
              <w:br/>
              <w:t>z powtórzeniami</w:t>
            </w:r>
          </w:p>
          <w:p w14:paraId="30B7F614" w14:textId="77777777" w:rsidR="004F20F1" w:rsidRPr="00C92B9A" w:rsidRDefault="004F20F1" w:rsidP="004F20F1">
            <w:pPr>
              <w:numPr>
                <w:ilvl w:val="0"/>
                <w:numId w:val="14"/>
              </w:numPr>
            </w:pPr>
            <w:r>
              <w:rPr>
                <w:bCs/>
              </w:rPr>
              <w:t xml:space="preserve">liczba </w:t>
            </w:r>
            <w:r>
              <w:rPr>
                <w:bCs/>
                <w:i/>
              </w:rPr>
              <w:t>k</w:t>
            </w:r>
            <w:r>
              <w:rPr>
                <w:bCs/>
              </w:rPr>
              <w:t xml:space="preserve">-elementowych wariacji </w:t>
            </w:r>
            <w:r>
              <w:rPr>
                <w:bCs/>
              </w:rPr>
              <w:br/>
              <w:t xml:space="preserve">z powtórzeniami zbioru </w:t>
            </w:r>
            <w:r>
              <w:rPr>
                <w:bCs/>
              </w:rPr>
              <w:br/>
            </w:r>
            <w:r>
              <w:rPr>
                <w:bCs/>
                <w:i/>
              </w:rPr>
              <w:t>n</w:t>
            </w:r>
            <w:r>
              <w:rPr>
                <w:bCs/>
              </w:rPr>
              <w:t>-elementowego</w:t>
            </w:r>
          </w:p>
        </w:tc>
        <w:tc>
          <w:tcPr>
            <w:tcW w:w="4252" w:type="dxa"/>
          </w:tcPr>
          <w:p w14:paraId="1C6835AF" w14:textId="77777777" w:rsidR="004F20F1" w:rsidRPr="00C92B9A" w:rsidRDefault="004F20F1" w:rsidP="00845340">
            <w:pPr>
              <w:jc w:val="both"/>
            </w:pPr>
            <w:r w:rsidRPr="00C92B9A">
              <w:t>Uczeń:</w:t>
            </w:r>
          </w:p>
          <w:p w14:paraId="64E03AF0" w14:textId="77777777" w:rsidR="004F20F1" w:rsidRDefault="004F20F1" w:rsidP="004F20F1">
            <w:pPr>
              <w:numPr>
                <w:ilvl w:val="0"/>
                <w:numId w:val="11"/>
              </w:numPr>
            </w:pPr>
            <w:r w:rsidRPr="00CC0B71">
              <w:t>oblicza liczbę wariacji z</w:t>
            </w:r>
            <w:r>
              <w:t xml:space="preserve"> </w:t>
            </w:r>
            <w:r w:rsidRPr="00CC0B71">
              <w:t>powtórzeniami</w:t>
            </w:r>
          </w:p>
          <w:p w14:paraId="0941E427" w14:textId="77777777" w:rsidR="004F20F1" w:rsidRPr="00C92B9A" w:rsidRDefault="004F20F1" w:rsidP="004F20F1">
            <w:pPr>
              <w:numPr>
                <w:ilvl w:val="0"/>
                <w:numId w:val="15"/>
              </w:numPr>
            </w:pPr>
            <w:r w:rsidRPr="00C04641">
              <w:t>wykorzystuje</w:t>
            </w:r>
            <w:r>
              <w:t xml:space="preserve"> wariacje z powtórzeniami do rozwiązywania zadań </w:t>
            </w:r>
          </w:p>
        </w:tc>
      </w:tr>
      <w:tr w:rsidR="004F20F1" w14:paraId="5D68CBB7" w14:textId="77777777" w:rsidTr="004F20F1">
        <w:trPr>
          <w:cantSplit/>
        </w:trPr>
        <w:tc>
          <w:tcPr>
            <w:tcW w:w="2547" w:type="dxa"/>
          </w:tcPr>
          <w:p w14:paraId="0BE8EACC" w14:textId="77777777" w:rsidR="004F20F1" w:rsidRPr="00851180" w:rsidRDefault="004F20F1" w:rsidP="00845340">
            <w:pPr>
              <w:autoSpaceDE w:val="0"/>
              <w:autoSpaceDN w:val="0"/>
              <w:adjustRightInd w:val="0"/>
            </w:pPr>
            <w:r w:rsidRPr="00851180">
              <w:lastRenderedPageBreak/>
              <w:t xml:space="preserve">5. Kombinacje </w:t>
            </w:r>
          </w:p>
          <w:p w14:paraId="01845261" w14:textId="77777777" w:rsidR="004F20F1" w:rsidRPr="00851180" w:rsidRDefault="004F20F1" w:rsidP="00845340"/>
        </w:tc>
        <w:tc>
          <w:tcPr>
            <w:tcW w:w="3266" w:type="dxa"/>
          </w:tcPr>
          <w:p w14:paraId="4C59048A" w14:textId="77777777" w:rsidR="004F20F1" w:rsidRPr="00C664FC" w:rsidRDefault="004F20F1" w:rsidP="004F20F1">
            <w:pPr>
              <w:numPr>
                <w:ilvl w:val="0"/>
                <w:numId w:val="8"/>
              </w:numPr>
              <w:rPr>
                <w:bCs/>
              </w:rPr>
            </w:pPr>
            <w:r>
              <w:rPr>
                <w:bCs/>
              </w:rPr>
              <w:t>definicja</w:t>
            </w:r>
            <w:r w:rsidRPr="00C664FC">
              <w:rPr>
                <w:bCs/>
              </w:rPr>
              <w:t xml:space="preserve"> kombinacji</w:t>
            </w:r>
          </w:p>
          <w:p w14:paraId="0E100FE8" w14:textId="77777777" w:rsidR="004F20F1" w:rsidRPr="00045707" w:rsidRDefault="004F20F1" w:rsidP="004F20F1">
            <w:pPr>
              <w:numPr>
                <w:ilvl w:val="0"/>
                <w:numId w:val="8"/>
              </w:numPr>
              <w:rPr>
                <w:bCs/>
              </w:rPr>
            </w:pPr>
            <w:r w:rsidRPr="00045707">
              <w:rPr>
                <w:bCs/>
              </w:rPr>
              <w:t xml:space="preserve">liczba </w:t>
            </w:r>
            <w:r w:rsidRPr="00045707">
              <w:rPr>
                <w:bCs/>
                <w:i/>
              </w:rPr>
              <w:t>k</w:t>
            </w:r>
            <w:r w:rsidRPr="00045707">
              <w:rPr>
                <w:bCs/>
              </w:rPr>
              <w:t xml:space="preserve">-elementowych kombinacji zbioru </w:t>
            </w:r>
            <w:r>
              <w:rPr>
                <w:bCs/>
              </w:rPr>
              <w:br/>
            </w:r>
            <w:r w:rsidRPr="00045707">
              <w:rPr>
                <w:bCs/>
                <w:i/>
              </w:rPr>
              <w:t>n</w:t>
            </w:r>
            <w:r w:rsidRPr="00045707">
              <w:rPr>
                <w:bCs/>
              </w:rPr>
              <w:t>-elementowego</w:t>
            </w:r>
          </w:p>
          <w:p w14:paraId="193EFA32" w14:textId="77777777" w:rsidR="004F20F1" w:rsidRPr="00573919" w:rsidRDefault="004F20F1" w:rsidP="004F20F1">
            <w:pPr>
              <w:numPr>
                <w:ilvl w:val="0"/>
                <w:numId w:val="8"/>
              </w:numPr>
              <w:rPr>
                <w:bCs/>
              </w:rPr>
            </w:pPr>
            <w:r w:rsidRPr="00573919">
              <w:rPr>
                <w:bCs/>
              </w:rPr>
              <w:t>symbol Newtona</w:t>
            </w:r>
          </w:p>
          <w:p w14:paraId="20110B82" w14:textId="77777777" w:rsidR="004F20F1" w:rsidRPr="00A20AC5" w:rsidRDefault="004F20F1" w:rsidP="004F20F1">
            <w:pPr>
              <w:numPr>
                <w:ilvl w:val="0"/>
                <w:numId w:val="12"/>
              </w:numPr>
            </w:pPr>
            <w:r w:rsidRPr="00212F3D">
              <w:rPr>
                <w:bCs/>
              </w:rPr>
              <w:t>wzór dwumianowy Newtona</w:t>
            </w:r>
          </w:p>
          <w:p w14:paraId="48F34EAC" w14:textId="77777777" w:rsidR="004F20F1" w:rsidRPr="00212F3D" w:rsidRDefault="004F20F1" w:rsidP="004F20F1">
            <w:pPr>
              <w:numPr>
                <w:ilvl w:val="0"/>
                <w:numId w:val="12"/>
              </w:numPr>
            </w:pPr>
            <w:r>
              <w:rPr>
                <w:bCs/>
              </w:rPr>
              <w:t>trójkąt Pascala</w:t>
            </w:r>
          </w:p>
        </w:tc>
        <w:tc>
          <w:tcPr>
            <w:tcW w:w="4252" w:type="dxa"/>
          </w:tcPr>
          <w:p w14:paraId="391DEB29" w14:textId="77777777" w:rsidR="004F20F1" w:rsidRPr="00FB7587" w:rsidRDefault="004F20F1" w:rsidP="00845340">
            <w:r>
              <w:t>Uczeń:</w:t>
            </w:r>
          </w:p>
          <w:p w14:paraId="4BD35318" w14:textId="77777777" w:rsidR="004F20F1" w:rsidRPr="00851180" w:rsidRDefault="004F20F1" w:rsidP="004F20F1">
            <w:pPr>
              <w:numPr>
                <w:ilvl w:val="0"/>
                <w:numId w:val="11"/>
              </w:numPr>
              <w:ind w:left="357" w:hanging="357"/>
            </w:pPr>
            <w:r>
              <w:t xml:space="preserve">oblicza wartość symbolu Newtona </w:t>
            </w:r>
            <w:r w:rsidRPr="00851180">
              <w:rPr>
                <w:bCs/>
                <w:noProof/>
                <w:position w:val="-30"/>
              </w:rPr>
              <w:object w:dxaOrig="420" w:dyaOrig="720" w14:anchorId="2E63DFB3">
                <v:shape id="_x0000_i1026" type="#_x0000_t75" alt="" style="width:20.4pt;height:36.6pt;mso-width-percent:0;mso-height-percent:0;mso-width-percent:0;mso-height-percent:0" o:ole="">
                  <v:imagedata r:id="rId13" o:title=""/>
                </v:shape>
                <o:OLEObject Type="Embed" ProgID="Equation.3" ShapeID="_x0000_i1026" DrawAspect="Content" ObjectID="_1786634917" r:id="rId14"/>
              </w:object>
            </w:r>
            <w:r w:rsidRPr="00851180">
              <w:rPr>
                <w:bCs/>
              </w:rPr>
              <w:t xml:space="preserve">, gdzie </w:t>
            </w:r>
            <w:r w:rsidRPr="00851180">
              <w:rPr>
                <w:bCs/>
                <w:i/>
              </w:rPr>
              <w:t>n</w:t>
            </w:r>
            <w:r w:rsidRPr="00851180">
              <w:rPr>
                <w:bCs/>
              </w:rPr>
              <w:t xml:space="preserve"> </w:t>
            </w:r>
            <w:r w:rsidRPr="00851180">
              <w:rPr>
                <w:bCs/>
              </w:rPr>
              <w:sym w:font="Symbol" w:char="F0B3"/>
            </w:r>
            <w:r w:rsidRPr="00851180">
              <w:rPr>
                <w:bCs/>
              </w:rPr>
              <w:t xml:space="preserve"> </w:t>
            </w:r>
            <w:r w:rsidRPr="00851180">
              <w:rPr>
                <w:bCs/>
                <w:i/>
              </w:rPr>
              <w:t>k</w:t>
            </w:r>
          </w:p>
          <w:p w14:paraId="05279956" w14:textId="77777777" w:rsidR="004F20F1" w:rsidRPr="00C664FC" w:rsidRDefault="004F20F1" w:rsidP="004F20F1">
            <w:pPr>
              <w:numPr>
                <w:ilvl w:val="0"/>
                <w:numId w:val="11"/>
              </w:numPr>
              <w:ind w:left="357" w:hanging="357"/>
            </w:pPr>
            <w:r>
              <w:t xml:space="preserve">oblicza </w:t>
            </w:r>
            <w:r w:rsidRPr="00573919">
              <w:t>liczbę</w:t>
            </w:r>
            <w:r w:rsidRPr="00A36090">
              <w:rPr>
                <w:color w:val="FF0000"/>
              </w:rPr>
              <w:t xml:space="preserve"> </w:t>
            </w:r>
            <w:r w:rsidRPr="00C664FC">
              <w:t>kombinacji</w:t>
            </w:r>
          </w:p>
          <w:p w14:paraId="5B323502" w14:textId="77777777" w:rsidR="004F20F1" w:rsidRPr="00C664FC" w:rsidRDefault="004F20F1" w:rsidP="004F20F1">
            <w:pPr>
              <w:numPr>
                <w:ilvl w:val="0"/>
                <w:numId w:val="11"/>
              </w:numPr>
              <w:ind w:left="357" w:hanging="357"/>
            </w:pPr>
            <w:r w:rsidRPr="00C664FC">
              <w:t xml:space="preserve">wypisuje </w:t>
            </w:r>
            <w:r>
              <w:t xml:space="preserve">wszystkie </w:t>
            </w:r>
            <w:r w:rsidRPr="00C664FC">
              <w:rPr>
                <w:i/>
              </w:rPr>
              <w:t>k</w:t>
            </w:r>
            <w:r w:rsidRPr="00C664FC">
              <w:t>-elementowe kombinacje danego zbioru</w:t>
            </w:r>
            <w:r>
              <w:t xml:space="preserve"> </w:t>
            </w:r>
            <w:r>
              <w:rPr>
                <w:i/>
                <w:iCs/>
              </w:rPr>
              <w:t>n</w:t>
            </w:r>
            <w:r>
              <w:t xml:space="preserve">-elementowego, np. dla </w:t>
            </w:r>
            <w:r>
              <w:rPr>
                <w:i/>
                <w:iCs/>
              </w:rPr>
              <w:t>k</w:t>
            </w:r>
            <w:r>
              <w:t xml:space="preserve"> = 4, </w:t>
            </w:r>
            <w:r>
              <w:rPr>
                <w:i/>
                <w:iCs/>
              </w:rPr>
              <w:t>n</w:t>
            </w:r>
            <w:r>
              <w:t xml:space="preserve"> = 5</w:t>
            </w:r>
          </w:p>
          <w:p w14:paraId="3028737B" w14:textId="77777777" w:rsidR="004F20F1" w:rsidRDefault="004F20F1" w:rsidP="004F20F1">
            <w:pPr>
              <w:numPr>
                <w:ilvl w:val="0"/>
                <w:numId w:val="11"/>
              </w:numPr>
              <w:ind w:left="357" w:hanging="357"/>
            </w:pPr>
            <w:r w:rsidRPr="00C04641">
              <w:t>wykorzystuje</w:t>
            </w:r>
            <w:r w:rsidRPr="00C664FC">
              <w:t xml:space="preserve"> kombinacje </w:t>
            </w:r>
            <w:r>
              <w:t>do</w:t>
            </w:r>
            <w:r w:rsidRPr="00C664FC">
              <w:t xml:space="preserve"> rozwiązywania zadań</w:t>
            </w:r>
          </w:p>
          <w:p w14:paraId="1AE302CA" w14:textId="77777777" w:rsidR="004F20F1" w:rsidRPr="00C664FC" w:rsidRDefault="004F20F1" w:rsidP="004F20F1">
            <w:pPr>
              <w:numPr>
                <w:ilvl w:val="0"/>
                <w:numId w:val="11"/>
              </w:numPr>
              <w:ind w:left="357" w:hanging="357"/>
            </w:pPr>
            <w:r>
              <w:t xml:space="preserve">stosuje własności trójkąta Pascala </w:t>
            </w:r>
          </w:p>
          <w:p w14:paraId="11EEAF57" w14:textId="77777777" w:rsidR="004F20F1" w:rsidRPr="00212F3D" w:rsidRDefault="004F20F1" w:rsidP="004F20F1">
            <w:pPr>
              <w:numPr>
                <w:ilvl w:val="0"/>
                <w:numId w:val="11"/>
              </w:numPr>
              <w:ind w:left="357" w:hanging="357"/>
            </w:pPr>
            <w:r w:rsidRPr="00212F3D">
              <w:t>wykorzystuje</w:t>
            </w:r>
            <w:r>
              <w:t xml:space="preserve"> </w:t>
            </w:r>
            <w:r w:rsidRPr="00212F3D">
              <w:t xml:space="preserve">wzór dwumianowy Newtona do rozwinięcia wyrażeń postaci </w:t>
            </w:r>
            <w:r w:rsidRPr="00212F3D">
              <w:rPr>
                <w:noProof/>
                <w:position w:val="-10"/>
              </w:rPr>
              <w:object w:dxaOrig="780" w:dyaOrig="380" w14:anchorId="4889AB85">
                <v:shape id="_x0000_i1027" type="#_x0000_t75" alt="" style="width:39pt;height:18.6pt;mso-width-percent:0;mso-height-percent:0;mso-width-percent:0;mso-height-percent:0" o:ole="">
                  <v:imagedata r:id="rId15" o:title=""/>
                </v:shape>
                <o:OLEObject Type="Embed" ProgID="Equation.3" ShapeID="_x0000_i1027" DrawAspect="Content" ObjectID="_1786634918" r:id="rId16"/>
              </w:object>
            </w:r>
            <w:r w:rsidRPr="00212F3D">
              <w:t xml:space="preserve"> i wyznacz</w:t>
            </w:r>
            <w:r>
              <w:t>e</w:t>
            </w:r>
            <w:r w:rsidRPr="00212F3D">
              <w:t>nia współczynników wielomianów</w:t>
            </w:r>
          </w:p>
          <w:p w14:paraId="0CC959AD" w14:textId="0CA251B6" w:rsidR="004F20F1" w:rsidRDefault="004F20F1" w:rsidP="004F20F1">
            <w:pPr>
              <w:numPr>
                <w:ilvl w:val="0"/>
                <w:numId w:val="11"/>
              </w:numPr>
              <w:ind w:left="357" w:hanging="357"/>
            </w:pPr>
            <w:r>
              <w:t xml:space="preserve">uzasadnia zależności, w których występuje symbol Newtona, w tym twierdzenie: jeśli </w:t>
            </w:r>
            <m:oMath>
              <m:r>
                <w:rPr>
                  <w:rFonts w:ascii="Cambria Math" w:hAnsi="Cambria Math"/>
                </w:rPr>
                <m:t>0&lt;k&lt;n</m:t>
              </m:r>
            </m:oMath>
            <w:r>
              <w:t xml:space="preserve">, to </w:t>
            </w:r>
            <m:oMath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>
                    <m:fPr>
                      <m:type m:val="noBar"/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n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k</m:t>
                      </m:r>
                    </m:den>
                  </m:f>
                </m:e>
              </m:d>
              <m:r>
                <w:rPr>
                  <w:rFonts w:ascii="Cambria Math" w:hAnsi="Cambria Math"/>
                </w:rPr>
                <m:t>=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>
                    <m:fPr>
                      <m:type m:val="noBar"/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n-1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k-1</m:t>
                      </m:r>
                    </m:den>
                  </m:f>
                </m:e>
              </m:d>
              <m:r>
                <w:rPr>
                  <w:rFonts w:ascii="Cambria Math" w:hAnsi="Cambria Math"/>
                </w:rPr>
                <m:t>+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>
                    <m:fPr>
                      <m:type m:val="noBar"/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n-1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k</m:t>
                      </m:r>
                    </m:den>
                  </m:f>
                </m:e>
              </m:d>
            </m:oMath>
            <w:r>
              <w:t xml:space="preserve"> oraz wzory skróconego mnożenia na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</w:rPr>
                    <m:t>n</m:t>
                  </m:r>
                </m:sup>
              </m:sSup>
              <m:r>
                <w:rPr>
                  <w:rFonts w:ascii="Cambria Math" w:hAnsi="Cambria Math"/>
                </w:rPr>
                <m:t>±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  <m:sup>
                  <m:r>
                    <w:rPr>
                      <w:rFonts w:ascii="Cambria Math" w:hAnsi="Cambria Math"/>
                    </w:rPr>
                    <m:t>n</m:t>
                  </m:r>
                </m:sup>
              </m:sSup>
            </m:oMath>
            <w:r>
              <w:t xml:space="preserve"> i wniosek: </w:t>
            </w:r>
            <m:oMath>
              <m:r>
                <w:rPr>
                  <w:rFonts w:ascii="Cambria Math" w:hAnsi="Cambria Math"/>
                </w:rPr>
                <w:br/>
              </m:r>
              <m:r>
                <w:rPr>
                  <w:rFonts w:ascii="Cambria Math" w:hAnsi="Cambria Math"/>
                </w:rPr>
                <m:t>a-b│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</w:rPr>
                    <m:t>n</m:t>
                  </m:r>
                </m:sup>
              </m:sSup>
              <m:r>
                <w:rPr>
                  <w:rFonts w:ascii="Cambria Math" w:hAnsi="Cambria Math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  <m:sup>
                  <m:r>
                    <w:rPr>
                      <w:rFonts w:ascii="Cambria Math" w:hAnsi="Cambria Math"/>
                    </w:rPr>
                    <m:t>n</m:t>
                  </m:r>
                </m:sup>
              </m:sSup>
            </m:oMath>
            <w:r>
              <w:t xml:space="preserve"> dla </w:t>
            </w:r>
            <m:oMath>
              <m:r>
                <w:rPr>
                  <w:rFonts w:ascii="Cambria Math" w:hAnsi="Cambria Math"/>
                </w:rPr>
                <m:t>a,b∈</m:t>
              </m:r>
              <m:r>
                <m:rPr>
                  <m:sty m:val="b"/>
                </m:rPr>
                <w:rPr>
                  <w:rFonts w:ascii="Cambria Math" w:hAnsi="Cambria Math"/>
                </w:rPr>
                <m:t>Z</m:t>
              </m:r>
            </m:oMath>
          </w:p>
        </w:tc>
      </w:tr>
      <w:tr w:rsidR="004F20F1" w14:paraId="6D2DAD33" w14:textId="77777777" w:rsidTr="004F20F1">
        <w:trPr>
          <w:cantSplit/>
        </w:trPr>
        <w:tc>
          <w:tcPr>
            <w:tcW w:w="2547" w:type="dxa"/>
          </w:tcPr>
          <w:p w14:paraId="185C0ED7" w14:textId="77777777" w:rsidR="004F20F1" w:rsidRPr="00851180" w:rsidRDefault="004F20F1" w:rsidP="00845340">
            <w:pPr>
              <w:autoSpaceDE w:val="0"/>
              <w:autoSpaceDN w:val="0"/>
              <w:adjustRightInd w:val="0"/>
            </w:pPr>
            <w:r w:rsidRPr="00851180">
              <w:t xml:space="preserve">6. Kombinatoryka </w:t>
            </w:r>
            <w:r>
              <w:t xml:space="preserve">‒ </w:t>
            </w:r>
            <w:r w:rsidRPr="00851180">
              <w:t>zadania</w:t>
            </w:r>
          </w:p>
          <w:p w14:paraId="1EB2130B" w14:textId="77777777" w:rsidR="004F20F1" w:rsidRPr="00851180" w:rsidRDefault="004F20F1" w:rsidP="00845340"/>
        </w:tc>
        <w:tc>
          <w:tcPr>
            <w:tcW w:w="3266" w:type="dxa"/>
          </w:tcPr>
          <w:p w14:paraId="309144AB" w14:textId="77777777" w:rsidR="004F20F1" w:rsidRPr="00435A87" w:rsidRDefault="004F20F1" w:rsidP="004F20F1">
            <w:pPr>
              <w:numPr>
                <w:ilvl w:val="0"/>
                <w:numId w:val="12"/>
              </w:numPr>
            </w:pPr>
            <w:r>
              <w:rPr>
                <w:bCs/>
              </w:rPr>
              <w:t>zestawienie podstawowych pojęć kombinatoryki: permutacje, wariacje i kombinacje</w:t>
            </w:r>
          </w:p>
        </w:tc>
        <w:tc>
          <w:tcPr>
            <w:tcW w:w="4252" w:type="dxa"/>
          </w:tcPr>
          <w:p w14:paraId="50042C63" w14:textId="77777777" w:rsidR="004F20F1" w:rsidRDefault="004F20F1" w:rsidP="00845340">
            <w:pPr>
              <w:jc w:val="both"/>
            </w:pPr>
            <w:r>
              <w:t>Uczeń:</w:t>
            </w:r>
          </w:p>
          <w:p w14:paraId="4B27AAC1" w14:textId="77777777" w:rsidR="004F20F1" w:rsidRDefault="004F20F1" w:rsidP="004F20F1">
            <w:pPr>
              <w:numPr>
                <w:ilvl w:val="0"/>
                <w:numId w:val="13"/>
              </w:numPr>
            </w:pPr>
            <w:r w:rsidRPr="0096031B">
              <w:t xml:space="preserve">wykorzystuje </w:t>
            </w:r>
            <w:r>
              <w:t xml:space="preserve">podstawowe pojęcia kombinatoryki </w:t>
            </w:r>
          </w:p>
          <w:p w14:paraId="4BCE9151" w14:textId="77777777" w:rsidR="004F20F1" w:rsidRDefault="004F20F1" w:rsidP="00845340">
            <w:pPr>
              <w:ind w:left="360"/>
            </w:pPr>
            <w:r>
              <w:t>do rozwiązywania zadań</w:t>
            </w:r>
          </w:p>
        </w:tc>
      </w:tr>
      <w:tr w:rsidR="004F20F1" w14:paraId="6C615E8F" w14:textId="77777777" w:rsidTr="004F20F1">
        <w:trPr>
          <w:cantSplit/>
        </w:trPr>
        <w:tc>
          <w:tcPr>
            <w:tcW w:w="2547" w:type="dxa"/>
          </w:tcPr>
          <w:p w14:paraId="0C5A6262" w14:textId="77777777" w:rsidR="004F20F1" w:rsidRPr="00477187" w:rsidRDefault="004F20F1" w:rsidP="00845340">
            <w:pPr>
              <w:autoSpaceDE w:val="0"/>
              <w:autoSpaceDN w:val="0"/>
              <w:adjustRightInd w:val="0"/>
            </w:pPr>
            <w:r w:rsidRPr="00477187">
              <w:t xml:space="preserve">7. Zdarzenia losowe </w:t>
            </w:r>
          </w:p>
          <w:p w14:paraId="027D0FF7" w14:textId="77777777" w:rsidR="004F20F1" w:rsidRPr="00477187" w:rsidRDefault="004F20F1" w:rsidP="00845340"/>
        </w:tc>
        <w:tc>
          <w:tcPr>
            <w:tcW w:w="3266" w:type="dxa"/>
          </w:tcPr>
          <w:p w14:paraId="12DA195A" w14:textId="77777777" w:rsidR="004F20F1" w:rsidRPr="004E1166" w:rsidRDefault="004F20F1" w:rsidP="004F20F1">
            <w:pPr>
              <w:numPr>
                <w:ilvl w:val="0"/>
                <w:numId w:val="12"/>
              </w:numPr>
              <w:rPr>
                <w:bCs/>
              </w:rPr>
            </w:pPr>
            <w:r>
              <w:rPr>
                <w:bCs/>
              </w:rPr>
              <w:t>pojęcie</w:t>
            </w:r>
            <w:r w:rsidRPr="00601ED3">
              <w:rPr>
                <w:bCs/>
              </w:rPr>
              <w:t xml:space="preserve"> zdarzenia elementarnego </w:t>
            </w:r>
            <w:r>
              <w:rPr>
                <w:bCs/>
              </w:rPr>
              <w:t xml:space="preserve">pojęcie </w:t>
            </w:r>
            <w:r w:rsidRPr="004E1166">
              <w:rPr>
                <w:bCs/>
              </w:rPr>
              <w:t>przestrzeni zdarzeń elementarnych</w:t>
            </w:r>
          </w:p>
          <w:p w14:paraId="540B4207" w14:textId="77777777" w:rsidR="004F20F1" w:rsidRPr="004E1166" w:rsidRDefault="004F20F1" w:rsidP="004F20F1">
            <w:pPr>
              <w:numPr>
                <w:ilvl w:val="0"/>
                <w:numId w:val="12"/>
              </w:numPr>
              <w:rPr>
                <w:bCs/>
              </w:rPr>
            </w:pPr>
            <w:r>
              <w:rPr>
                <w:bCs/>
              </w:rPr>
              <w:t xml:space="preserve">pojęcie </w:t>
            </w:r>
            <w:r w:rsidRPr="004E1166">
              <w:rPr>
                <w:bCs/>
              </w:rPr>
              <w:t>zdarzenia losowego</w:t>
            </w:r>
          </w:p>
          <w:p w14:paraId="4EF0D717" w14:textId="77777777" w:rsidR="004F20F1" w:rsidRDefault="004F20F1" w:rsidP="004F20F1">
            <w:pPr>
              <w:numPr>
                <w:ilvl w:val="0"/>
                <w:numId w:val="12"/>
              </w:numPr>
              <w:rPr>
                <w:bCs/>
              </w:rPr>
            </w:pPr>
            <w:r w:rsidRPr="004E1166">
              <w:rPr>
                <w:bCs/>
              </w:rPr>
              <w:t>wyniki sprzyjając</w:t>
            </w:r>
            <w:r w:rsidRPr="001D098F">
              <w:rPr>
                <w:bCs/>
              </w:rPr>
              <w:t xml:space="preserve">e zdarzeniu losowemu </w:t>
            </w:r>
          </w:p>
          <w:p w14:paraId="08787150" w14:textId="77777777" w:rsidR="004F20F1" w:rsidRPr="00477187" w:rsidRDefault="004F20F1" w:rsidP="004F20F1">
            <w:pPr>
              <w:numPr>
                <w:ilvl w:val="0"/>
                <w:numId w:val="12"/>
              </w:numPr>
              <w:rPr>
                <w:bCs/>
              </w:rPr>
            </w:pPr>
            <w:r w:rsidRPr="001D098F">
              <w:rPr>
                <w:bCs/>
              </w:rPr>
              <w:t>zdarzenie pewne, zdarzenie niemożliwe</w:t>
            </w:r>
          </w:p>
          <w:p w14:paraId="0F9FC961" w14:textId="77777777" w:rsidR="004F20F1" w:rsidRPr="001D098F" w:rsidRDefault="004F20F1" w:rsidP="004F20F1">
            <w:pPr>
              <w:numPr>
                <w:ilvl w:val="0"/>
                <w:numId w:val="12"/>
              </w:numPr>
              <w:rPr>
                <w:bCs/>
              </w:rPr>
            </w:pPr>
            <w:r w:rsidRPr="001D098F">
              <w:t>suma,</w:t>
            </w:r>
            <w:r>
              <w:t xml:space="preserve"> </w:t>
            </w:r>
            <w:r w:rsidRPr="001D098F">
              <w:t>iloczyn i różnica zdarzeń losowych</w:t>
            </w:r>
          </w:p>
          <w:p w14:paraId="7FFD545E" w14:textId="77777777" w:rsidR="004F20F1" w:rsidRPr="00477187" w:rsidRDefault="004F20F1" w:rsidP="004F20F1">
            <w:pPr>
              <w:numPr>
                <w:ilvl w:val="0"/>
                <w:numId w:val="16"/>
              </w:numPr>
            </w:pPr>
            <w:r w:rsidRPr="001D098F">
              <w:rPr>
                <w:bCs/>
              </w:rPr>
              <w:t>z</w:t>
            </w:r>
            <w:r>
              <w:rPr>
                <w:bCs/>
              </w:rPr>
              <w:t>darzenia wykluczające się</w:t>
            </w:r>
          </w:p>
          <w:p w14:paraId="349A9AF4" w14:textId="77777777" w:rsidR="004F20F1" w:rsidRPr="00A36865" w:rsidRDefault="004F20F1" w:rsidP="004F20F1">
            <w:pPr>
              <w:numPr>
                <w:ilvl w:val="0"/>
                <w:numId w:val="16"/>
              </w:numPr>
              <w:rPr>
                <w:sz w:val="22"/>
              </w:rPr>
            </w:pPr>
            <w:r w:rsidRPr="001D098F">
              <w:rPr>
                <w:bCs/>
              </w:rPr>
              <w:t>zdarzenie przeciwne</w:t>
            </w:r>
          </w:p>
        </w:tc>
        <w:tc>
          <w:tcPr>
            <w:tcW w:w="4252" w:type="dxa"/>
          </w:tcPr>
          <w:p w14:paraId="2A373F69" w14:textId="77777777" w:rsidR="004F20F1" w:rsidRDefault="004F20F1" w:rsidP="00845340">
            <w:pPr>
              <w:jc w:val="both"/>
            </w:pPr>
            <w:r>
              <w:t>Uczeń:</w:t>
            </w:r>
          </w:p>
          <w:p w14:paraId="24885E89" w14:textId="77777777" w:rsidR="004F20F1" w:rsidRDefault="004F20F1" w:rsidP="004F20F1">
            <w:pPr>
              <w:numPr>
                <w:ilvl w:val="0"/>
                <w:numId w:val="11"/>
              </w:numPr>
              <w:ind w:left="357" w:hanging="357"/>
            </w:pPr>
            <w:r>
              <w:t>określa przestrzeń zdarzeń elementarnych dla danego doświadczenia</w:t>
            </w:r>
          </w:p>
          <w:p w14:paraId="1E9F7AE0" w14:textId="77777777" w:rsidR="004F20F1" w:rsidRDefault="004F20F1" w:rsidP="004F20F1">
            <w:pPr>
              <w:numPr>
                <w:ilvl w:val="0"/>
                <w:numId w:val="11"/>
              </w:numPr>
              <w:ind w:left="357" w:hanging="357"/>
            </w:pPr>
            <w:r>
              <w:t>wypisuje wyniki sprzyjające danemu zdarzeniu losowemu</w:t>
            </w:r>
          </w:p>
          <w:p w14:paraId="67399354" w14:textId="77777777" w:rsidR="004F20F1" w:rsidRDefault="004F20F1" w:rsidP="004F20F1">
            <w:pPr>
              <w:numPr>
                <w:ilvl w:val="0"/>
                <w:numId w:val="17"/>
              </w:numPr>
            </w:pPr>
            <w:r>
              <w:t>określa zdarzenia: niemożliwe i pewne</w:t>
            </w:r>
          </w:p>
          <w:p w14:paraId="26D5E0F3" w14:textId="77777777" w:rsidR="004F20F1" w:rsidRPr="004770A9" w:rsidRDefault="004F20F1" w:rsidP="004F20F1">
            <w:pPr>
              <w:numPr>
                <w:ilvl w:val="0"/>
                <w:numId w:val="11"/>
              </w:numPr>
              <w:ind w:left="357" w:hanging="357"/>
            </w:pPr>
            <w:r w:rsidRPr="004770A9">
              <w:t>wyznacza sumę, iloczyn i różnicę zdarzeń losowych</w:t>
            </w:r>
          </w:p>
          <w:p w14:paraId="76237F2C" w14:textId="383C2100" w:rsidR="004F20F1" w:rsidRPr="00435A87" w:rsidRDefault="004F20F1" w:rsidP="004F20F1">
            <w:pPr>
              <w:numPr>
                <w:ilvl w:val="0"/>
                <w:numId w:val="11"/>
              </w:numPr>
              <w:ind w:left="357" w:hanging="357"/>
            </w:pPr>
            <w:r w:rsidRPr="00212F3D">
              <w:t>wypisuje pary zdarzeń przeciwnych</w:t>
            </w:r>
            <w:r>
              <w:t xml:space="preserve"> i </w:t>
            </w:r>
            <w:r w:rsidRPr="00212F3D">
              <w:t xml:space="preserve">pary zdarzeń wykluczających się </w:t>
            </w:r>
          </w:p>
        </w:tc>
      </w:tr>
      <w:tr w:rsidR="004F20F1" w14:paraId="46F06783" w14:textId="77777777" w:rsidTr="004F20F1">
        <w:trPr>
          <w:cantSplit/>
        </w:trPr>
        <w:tc>
          <w:tcPr>
            <w:tcW w:w="2547" w:type="dxa"/>
          </w:tcPr>
          <w:p w14:paraId="6E758B4F" w14:textId="77777777" w:rsidR="004F20F1" w:rsidRPr="00477187" w:rsidRDefault="004F20F1" w:rsidP="00845340">
            <w:pPr>
              <w:autoSpaceDE w:val="0"/>
              <w:autoSpaceDN w:val="0"/>
              <w:adjustRightInd w:val="0"/>
            </w:pPr>
            <w:r w:rsidRPr="00477187">
              <w:t xml:space="preserve">8. Prawdopodobieństwo klasyczne </w:t>
            </w:r>
          </w:p>
          <w:p w14:paraId="2E6E3D2D" w14:textId="77777777" w:rsidR="004F20F1" w:rsidRPr="00477187" w:rsidRDefault="004F20F1" w:rsidP="00845340"/>
        </w:tc>
        <w:tc>
          <w:tcPr>
            <w:tcW w:w="3266" w:type="dxa"/>
          </w:tcPr>
          <w:p w14:paraId="562DBB57" w14:textId="77777777" w:rsidR="004F20F1" w:rsidRPr="00CA40E1" w:rsidRDefault="004F20F1" w:rsidP="004F20F1">
            <w:pPr>
              <w:numPr>
                <w:ilvl w:val="0"/>
                <w:numId w:val="12"/>
              </w:numPr>
              <w:rPr>
                <w:bCs/>
              </w:rPr>
            </w:pPr>
            <w:r w:rsidRPr="00CA40E1">
              <w:rPr>
                <w:bCs/>
              </w:rPr>
              <w:t>pojęcie prawdopodobieństwa</w:t>
            </w:r>
          </w:p>
          <w:p w14:paraId="3378EA33" w14:textId="77777777" w:rsidR="004F20F1" w:rsidRPr="00601ED3" w:rsidRDefault="004F20F1" w:rsidP="004F20F1">
            <w:pPr>
              <w:numPr>
                <w:ilvl w:val="0"/>
                <w:numId w:val="19"/>
              </w:numPr>
            </w:pPr>
            <w:r w:rsidRPr="008B2F1B">
              <w:rPr>
                <w:bCs/>
              </w:rPr>
              <w:t>klasyczna definicja prawdopodobieństwa</w:t>
            </w:r>
          </w:p>
          <w:p w14:paraId="40BD6817" w14:textId="77777777" w:rsidR="004F20F1" w:rsidRDefault="004F20F1" w:rsidP="00845340"/>
        </w:tc>
        <w:tc>
          <w:tcPr>
            <w:tcW w:w="4252" w:type="dxa"/>
          </w:tcPr>
          <w:p w14:paraId="3D4F11B9" w14:textId="77777777" w:rsidR="004F20F1" w:rsidRDefault="004F20F1" w:rsidP="00845340">
            <w:pPr>
              <w:jc w:val="both"/>
            </w:pPr>
            <w:r>
              <w:t>Uczeń:</w:t>
            </w:r>
          </w:p>
          <w:p w14:paraId="1D67B81B" w14:textId="77777777" w:rsidR="004F20F1" w:rsidRDefault="004F20F1" w:rsidP="004F20F1">
            <w:pPr>
              <w:numPr>
                <w:ilvl w:val="0"/>
                <w:numId w:val="18"/>
              </w:numPr>
            </w:pPr>
            <w:r>
              <w:t>oblicza prawdopodobieństwa zdarzeń losowych, stosując klasyczną definicję prawdopodobieństwa</w:t>
            </w:r>
          </w:p>
          <w:p w14:paraId="2F0EABBE" w14:textId="7CF8F102" w:rsidR="004F20F1" w:rsidRDefault="004F20F1" w:rsidP="004F20F1">
            <w:pPr>
              <w:numPr>
                <w:ilvl w:val="0"/>
                <w:numId w:val="18"/>
              </w:numPr>
            </w:pPr>
            <w:r>
              <w:t>wykorzystuje regułę mnożenia, regułę do</w:t>
            </w:r>
            <w:r>
              <w:t>dawania, permutacje, wariacje i </w:t>
            </w:r>
            <w:r>
              <w:t>kombinacje do obliczania prawdopodobieństw zdarzeń</w:t>
            </w:r>
          </w:p>
        </w:tc>
      </w:tr>
      <w:tr w:rsidR="004F20F1" w14:paraId="2E5D34AF" w14:textId="77777777" w:rsidTr="004F20F1">
        <w:trPr>
          <w:cantSplit/>
        </w:trPr>
        <w:tc>
          <w:tcPr>
            <w:tcW w:w="2547" w:type="dxa"/>
          </w:tcPr>
          <w:p w14:paraId="0FBFDC04" w14:textId="77777777" w:rsidR="004F20F1" w:rsidRPr="005D2B52" w:rsidRDefault="004F20F1" w:rsidP="00845340">
            <w:pPr>
              <w:autoSpaceDE w:val="0"/>
              <w:autoSpaceDN w:val="0"/>
              <w:adjustRightInd w:val="0"/>
            </w:pPr>
            <w:r w:rsidRPr="005D2B52">
              <w:lastRenderedPageBreak/>
              <w:t xml:space="preserve">9. Własności prawdopodobieństwa </w:t>
            </w:r>
          </w:p>
          <w:p w14:paraId="4E684D9C" w14:textId="77777777" w:rsidR="004F20F1" w:rsidRPr="005D2B52" w:rsidRDefault="004F20F1" w:rsidP="00845340"/>
        </w:tc>
        <w:tc>
          <w:tcPr>
            <w:tcW w:w="3266" w:type="dxa"/>
          </w:tcPr>
          <w:p w14:paraId="12763071" w14:textId="77777777" w:rsidR="004F20F1" w:rsidRPr="00212F3D" w:rsidRDefault="004F20F1" w:rsidP="004F20F1">
            <w:pPr>
              <w:numPr>
                <w:ilvl w:val="0"/>
                <w:numId w:val="12"/>
              </w:numPr>
              <w:rPr>
                <w:bCs/>
              </w:rPr>
            </w:pPr>
            <w:r w:rsidRPr="00212F3D">
              <w:rPr>
                <w:bCs/>
              </w:rPr>
              <w:t>określenie</w:t>
            </w:r>
            <w:r>
              <w:rPr>
                <w:bCs/>
              </w:rPr>
              <w:t xml:space="preserve"> prawdopodobieństwa</w:t>
            </w:r>
            <w:r w:rsidRPr="00212F3D">
              <w:rPr>
                <w:bCs/>
              </w:rPr>
              <w:t xml:space="preserve">: </w:t>
            </w:r>
          </w:p>
          <w:p w14:paraId="5B2D1F90" w14:textId="77777777" w:rsidR="004F20F1" w:rsidRPr="00212F3D" w:rsidRDefault="004F20F1" w:rsidP="00845340">
            <w:pPr>
              <w:ind w:left="360"/>
              <w:rPr>
                <w:bCs/>
              </w:rPr>
            </w:pPr>
            <w:r w:rsidRPr="00212F3D">
              <w:rPr>
                <w:bCs/>
              </w:rPr>
              <w:t>1.</w:t>
            </w:r>
            <w:r>
              <w:rPr>
                <w:bCs/>
              </w:rPr>
              <w:t xml:space="preserve"> </w:t>
            </w:r>
            <w:r w:rsidRPr="00212F3D">
              <w:rPr>
                <w:bCs/>
                <w:noProof/>
                <w:position w:val="-10"/>
              </w:rPr>
              <w:object w:dxaOrig="1200" w:dyaOrig="340" w14:anchorId="6485F0D2">
                <v:shape id="_x0000_i1028" type="#_x0000_t75" alt="" style="width:60pt;height:17.4pt;mso-width-percent:0;mso-height-percent:0;mso-width-percent:0;mso-height-percent:0" o:ole="">
                  <v:imagedata r:id="rId17" o:title=""/>
                </v:shape>
                <o:OLEObject Type="Embed" ProgID="Equation.3" ShapeID="_x0000_i1028" DrawAspect="Content" ObjectID="_1786634919" r:id="rId18"/>
              </w:object>
            </w:r>
            <w:r>
              <w:rPr>
                <w:bCs/>
              </w:rPr>
              <w:t xml:space="preserve"> </w:t>
            </w:r>
            <w:r w:rsidRPr="00212F3D">
              <w:rPr>
                <w:bCs/>
              </w:rPr>
              <w:t>dla</w:t>
            </w:r>
            <w:r>
              <w:rPr>
                <w:bCs/>
              </w:rPr>
              <w:t xml:space="preserve"> dowolnego zdarzenia</w:t>
            </w:r>
            <w:r w:rsidRPr="00212F3D">
              <w:rPr>
                <w:noProof/>
                <w:position w:val="-4"/>
              </w:rPr>
              <w:object w:dxaOrig="720" w:dyaOrig="260" w14:anchorId="01748A86">
                <v:shape id="_x0000_i1029" type="#_x0000_t75" alt="" style="width:36.6pt;height:12.6pt;mso-width-percent:0;mso-height-percent:0;mso-width-percent:0;mso-height-percent:0" o:ole="">
                  <v:imagedata r:id="rId19" o:title=""/>
                </v:shape>
                <o:OLEObject Type="Embed" ProgID="Equation.3" ShapeID="_x0000_i1029" DrawAspect="Content" ObjectID="_1786634920" r:id="rId20"/>
              </w:object>
            </w:r>
          </w:p>
          <w:p w14:paraId="6D20C036" w14:textId="77777777" w:rsidR="004F20F1" w:rsidRPr="00212F3D" w:rsidRDefault="004F20F1" w:rsidP="00845340">
            <w:pPr>
              <w:ind w:left="355"/>
              <w:rPr>
                <w:bCs/>
              </w:rPr>
            </w:pPr>
            <w:r w:rsidRPr="00212F3D">
              <w:rPr>
                <w:bCs/>
              </w:rPr>
              <w:t>2.</w:t>
            </w:r>
            <w:r>
              <w:rPr>
                <w:bCs/>
              </w:rPr>
              <w:t xml:space="preserve"> </w:t>
            </w:r>
            <w:r w:rsidRPr="005D2B52">
              <w:rPr>
                <w:bCs/>
                <w:i/>
              </w:rPr>
              <w:t>P</w:t>
            </w:r>
            <w:r w:rsidRPr="00212F3D">
              <w:rPr>
                <w:bCs/>
              </w:rPr>
              <w:t>(</w:t>
            </w:r>
            <m:oMath>
              <m:r>
                <w:rPr>
                  <w:rFonts w:ascii="Cambria Math" w:hAnsi="Cambria Math"/>
                </w:rPr>
                <m:t>∅</m:t>
              </m:r>
            </m:oMath>
            <w:r w:rsidRPr="00212F3D">
              <w:t>)</w:t>
            </w:r>
            <w:r>
              <w:t xml:space="preserve"> </w:t>
            </w:r>
            <w:r w:rsidRPr="005D2B52">
              <w:t>=</w:t>
            </w:r>
            <w:r>
              <w:t xml:space="preserve"> </w:t>
            </w:r>
            <w:r w:rsidRPr="00212F3D">
              <w:t xml:space="preserve">0, </w:t>
            </w:r>
            <w:r w:rsidRPr="00212F3D">
              <w:rPr>
                <w:bCs/>
                <w:noProof/>
                <w:position w:val="-10"/>
              </w:rPr>
              <w:object w:dxaOrig="900" w:dyaOrig="340" w14:anchorId="6EF2EF2C">
                <v:shape id="_x0000_i1030" type="#_x0000_t75" alt="" style="width:45pt;height:17.4pt;mso-width-percent:0;mso-height-percent:0;mso-width-percent:0;mso-height-percent:0" o:ole="">
                  <v:imagedata r:id="rId21" o:title=""/>
                </v:shape>
                <o:OLEObject Type="Embed" ProgID="Equation.3" ShapeID="_x0000_i1030" DrawAspect="Content" ObjectID="_1786634921" r:id="rId22"/>
              </w:object>
            </w:r>
          </w:p>
          <w:p w14:paraId="1C7ABCD9" w14:textId="77777777" w:rsidR="004F20F1" w:rsidRPr="00212F3D" w:rsidRDefault="004F20F1" w:rsidP="00845340">
            <w:pPr>
              <w:ind w:left="638" w:hanging="283"/>
              <w:rPr>
                <w:bCs/>
              </w:rPr>
            </w:pPr>
            <w:r w:rsidRPr="00212F3D">
              <w:rPr>
                <w:bCs/>
              </w:rPr>
              <w:t>3.</w:t>
            </w:r>
            <w:r w:rsidRPr="00212F3D">
              <w:rPr>
                <w:noProof/>
                <w:position w:val="-10"/>
              </w:rPr>
              <w:object w:dxaOrig="2400" w:dyaOrig="340" w14:anchorId="78CE6989">
                <v:shape id="_x0000_i1031" type="#_x0000_t75" alt="" style="width:120pt;height:17.4pt;mso-width-percent:0;mso-height-percent:0;mso-width-percent:0;mso-height-percent:0" o:ole="">
                  <v:imagedata r:id="rId23" o:title=""/>
                </v:shape>
                <o:OLEObject Type="Embed" ProgID="Equation.3" ShapeID="_x0000_i1031" DrawAspect="Content" ObjectID="_1786634922" r:id="rId24"/>
              </w:object>
            </w:r>
            <w:r w:rsidRPr="00212F3D">
              <w:t>dla</w:t>
            </w:r>
            <w:r>
              <w:t> </w:t>
            </w:r>
            <w:r w:rsidRPr="00212F3D">
              <w:t>dowolnych zdarzeń</w:t>
            </w:r>
            <w:r>
              <w:t xml:space="preserve"> </w:t>
            </w:r>
            <w:r>
              <w:br/>
            </w:r>
            <w:r w:rsidRPr="00212F3D">
              <w:t>rozłącznych</w:t>
            </w:r>
            <w:r w:rsidRPr="00212F3D">
              <w:rPr>
                <w:noProof/>
                <w:position w:val="-10"/>
              </w:rPr>
              <w:object w:dxaOrig="960" w:dyaOrig="320" w14:anchorId="21B3B092">
                <v:shape id="_x0000_i1032" type="#_x0000_t75" alt="" style="width:48pt;height:15.6pt;mso-width-percent:0;mso-height-percent:0;mso-width-percent:0;mso-height-percent:0" o:ole="">
                  <v:imagedata r:id="rId25" o:title=""/>
                </v:shape>
                <o:OLEObject Type="Embed" ProgID="Equation.3" ShapeID="_x0000_i1032" DrawAspect="Content" ObjectID="_1786634923" r:id="rId26"/>
              </w:object>
            </w:r>
            <w:r>
              <w:t xml:space="preserve"> </w:t>
            </w:r>
          </w:p>
          <w:p w14:paraId="2BAB9398" w14:textId="77777777" w:rsidR="004F20F1" w:rsidRPr="00212F3D" w:rsidRDefault="004F20F1" w:rsidP="004F20F1">
            <w:pPr>
              <w:numPr>
                <w:ilvl w:val="0"/>
                <w:numId w:val="20"/>
              </w:numPr>
            </w:pPr>
            <w:r w:rsidRPr="00212F3D">
              <w:rPr>
                <w:bCs/>
              </w:rPr>
              <w:t>własności prawdopodobieństwa:</w:t>
            </w:r>
          </w:p>
          <w:p w14:paraId="704A01FC" w14:textId="77777777" w:rsidR="004F20F1" w:rsidRDefault="004F20F1" w:rsidP="00845340">
            <w:pPr>
              <w:ind w:left="360"/>
              <w:rPr>
                <w:bCs/>
              </w:rPr>
            </w:pPr>
            <w:r w:rsidRPr="00212F3D">
              <w:rPr>
                <w:bCs/>
              </w:rPr>
              <w:t>1. Jeżeli</w:t>
            </w:r>
            <w:r w:rsidRPr="00212F3D">
              <w:rPr>
                <w:noProof/>
                <w:position w:val="-10"/>
              </w:rPr>
              <w:object w:dxaOrig="960" w:dyaOrig="320" w14:anchorId="05899800">
                <v:shape id="_x0000_i1033" type="#_x0000_t75" alt="" style="width:48pt;height:15.6pt;mso-width-percent:0;mso-height-percent:0;mso-width-percent:0;mso-height-percent:0" o:ole="">
                  <v:imagedata r:id="rId25" o:title=""/>
                </v:shape>
                <o:OLEObject Type="Embed" ProgID="Equation.3" ShapeID="_x0000_i1033" DrawAspect="Content" ObjectID="_1786634924" r:id="rId27"/>
              </w:object>
            </w:r>
            <w:r w:rsidRPr="00212F3D">
              <w:rPr>
                <w:bCs/>
              </w:rPr>
              <w:t xml:space="preserve"> oraz</w:t>
            </w:r>
            <w:r>
              <w:rPr>
                <w:bCs/>
              </w:rPr>
              <w:t xml:space="preserve"> </w:t>
            </w:r>
            <w:r w:rsidRPr="005D2B52">
              <w:rPr>
                <w:bCs/>
                <w:i/>
              </w:rPr>
              <w:t>A</w:t>
            </w:r>
            <w:r w:rsidRPr="00212F3D">
              <w:rPr>
                <w:noProof/>
                <w:position w:val="-4"/>
              </w:rPr>
              <w:object w:dxaOrig="460" w:dyaOrig="260" w14:anchorId="0A98EC01">
                <v:shape id="_x0000_i1034" type="#_x0000_t75" alt="" style="width:21.6pt;height:12.6pt;mso-width-percent:0;mso-height-percent:0;mso-width-percent:0;mso-height-percent:0" o:ole="">
                  <v:imagedata r:id="rId28" o:title=""/>
                </v:shape>
                <o:OLEObject Type="Embed" ProgID="Equation.3" ShapeID="_x0000_i1034" DrawAspect="Content" ObjectID="_1786634925" r:id="rId29"/>
              </w:object>
            </w:r>
            <w:r>
              <w:t>, to</w:t>
            </w:r>
          </w:p>
          <w:p w14:paraId="623B2398" w14:textId="77777777" w:rsidR="004F20F1" w:rsidRDefault="004F20F1" w:rsidP="00845340">
            <w:pPr>
              <w:ind w:left="497"/>
              <w:rPr>
                <w:bCs/>
              </w:rPr>
            </w:pPr>
            <w:r w:rsidRPr="00212F3D">
              <w:rPr>
                <w:bCs/>
                <w:noProof/>
                <w:position w:val="-10"/>
              </w:rPr>
              <w:object w:dxaOrig="1300" w:dyaOrig="340" w14:anchorId="27A29817">
                <v:shape id="_x0000_i1035" type="#_x0000_t75" alt="" style="width:63pt;height:17.4pt;mso-width-percent:0;mso-height-percent:0;mso-width-percent:0;mso-height-percent:0" o:ole="">
                  <v:imagedata r:id="rId30" o:title=""/>
                </v:shape>
                <o:OLEObject Type="Embed" ProgID="Equation.3" ShapeID="_x0000_i1035" DrawAspect="Content" ObjectID="_1786634926" r:id="rId31"/>
              </w:object>
            </w:r>
          </w:p>
          <w:p w14:paraId="11D17296" w14:textId="77777777" w:rsidR="004F20F1" w:rsidRDefault="004F20F1" w:rsidP="00845340">
            <w:pPr>
              <w:ind w:left="360"/>
            </w:pPr>
            <w:r w:rsidRPr="00212F3D">
              <w:rPr>
                <w:bCs/>
              </w:rPr>
              <w:t>2.</w:t>
            </w:r>
            <w:r w:rsidRPr="00212F3D">
              <w:t xml:space="preserve"> Jeżeli</w:t>
            </w:r>
            <w:r w:rsidRPr="00212F3D">
              <w:rPr>
                <w:noProof/>
                <w:position w:val="-4"/>
              </w:rPr>
              <w:object w:dxaOrig="720" w:dyaOrig="260" w14:anchorId="23B166E6">
                <v:shape id="_x0000_i1036" type="#_x0000_t75" alt="" style="width:36.6pt;height:12.6pt;mso-width-percent:0;mso-height-percent:0;mso-width-percent:0;mso-height-percent:0" o:ole="">
                  <v:imagedata r:id="rId19" o:title=""/>
                </v:shape>
                <o:OLEObject Type="Embed" ProgID="Equation.3" ShapeID="_x0000_i1036" DrawAspect="Content" ObjectID="_1786634927" r:id="rId32"/>
              </w:object>
            </w:r>
            <w:r>
              <w:t>, to</w:t>
            </w:r>
          </w:p>
          <w:p w14:paraId="2B259B57" w14:textId="77777777" w:rsidR="004F20F1" w:rsidRPr="00212F3D" w:rsidRDefault="004F20F1" w:rsidP="00845340">
            <w:pPr>
              <w:ind w:left="497"/>
              <w:rPr>
                <w:bCs/>
              </w:rPr>
            </w:pPr>
            <w:r w:rsidRPr="00212F3D">
              <w:rPr>
                <w:bCs/>
                <w:noProof/>
                <w:position w:val="-10"/>
              </w:rPr>
              <w:object w:dxaOrig="1640" w:dyaOrig="340" w14:anchorId="67C55666">
                <v:shape id="_x0000_i1037" type="#_x0000_t75" alt="" style="width:81pt;height:17.4pt;mso-width-percent:0;mso-height-percent:0;mso-width-percent:0;mso-height-percent:0" o:ole="">
                  <v:imagedata r:id="rId33" o:title=""/>
                </v:shape>
                <o:OLEObject Type="Embed" ProgID="Equation.3" ShapeID="_x0000_i1037" DrawAspect="Content" ObjectID="_1786634928" r:id="rId34"/>
              </w:object>
            </w:r>
          </w:p>
          <w:p w14:paraId="5CC530F2" w14:textId="77777777" w:rsidR="004F20F1" w:rsidRDefault="004F20F1" w:rsidP="00845340">
            <w:pPr>
              <w:ind w:left="360"/>
            </w:pPr>
            <w:r w:rsidRPr="00212F3D">
              <w:rPr>
                <w:bCs/>
              </w:rPr>
              <w:t>3. Jeżeli</w:t>
            </w:r>
            <w:r w:rsidRPr="00212F3D">
              <w:rPr>
                <w:noProof/>
                <w:position w:val="-10"/>
              </w:rPr>
              <w:object w:dxaOrig="960" w:dyaOrig="320" w14:anchorId="189086E3">
                <v:shape id="_x0000_i1038" type="#_x0000_t75" alt="" style="width:48pt;height:15.6pt;mso-width-percent:0;mso-height-percent:0;mso-width-percent:0;mso-height-percent:0" o:ole="">
                  <v:imagedata r:id="rId25" o:title=""/>
                </v:shape>
                <o:OLEObject Type="Embed" ProgID="Equation.3" ShapeID="_x0000_i1038" DrawAspect="Content" ObjectID="_1786634929" r:id="rId35"/>
              </w:object>
            </w:r>
            <w:r>
              <w:t>, to</w:t>
            </w:r>
          </w:p>
          <w:p w14:paraId="13F393AD" w14:textId="77777777" w:rsidR="004F20F1" w:rsidRPr="00212F3D" w:rsidRDefault="004F20F1" w:rsidP="00845340">
            <w:pPr>
              <w:ind w:left="497"/>
            </w:pPr>
            <w:r w:rsidRPr="00212F3D">
              <w:rPr>
                <w:noProof/>
                <w:position w:val="-10"/>
              </w:rPr>
              <w:object w:dxaOrig="2760" w:dyaOrig="340" w14:anchorId="7B93614B">
                <v:shape id="_x0000_i1039" type="#_x0000_t75" alt="" style="width:138pt;height:17.4pt;mso-width-percent:0;mso-height-percent:0;mso-width-percent:0;mso-height-percent:0" o:ole="">
                  <v:imagedata r:id="rId36" o:title=""/>
                </v:shape>
                <o:OLEObject Type="Embed" ProgID="Equation.3" ShapeID="_x0000_i1039" DrawAspect="Content" ObjectID="_1786634930" r:id="rId37"/>
              </w:object>
            </w:r>
          </w:p>
          <w:p w14:paraId="02750C93" w14:textId="77777777" w:rsidR="004F20F1" w:rsidRDefault="004F20F1" w:rsidP="00845340">
            <w:pPr>
              <w:ind w:left="360"/>
            </w:pPr>
            <w:r w:rsidRPr="00212F3D">
              <w:t xml:space="preserve">4. </w:t>
            </w:r>
            <w:r w:rsidRPr="00212F3D">
              <w:rPr>
                <w:bCs/>
              </w:rPr>
              <w:t>Jeżeli</w:t>
            </w:r>
            <w:r w:rsidRPr="00212F3D">
              <w:rPr>
                <w:noProof/>
                <w:position w:val="-10"/>
              </w:rPr>
              <w:object w:dxaOrig="960" w:dyaOrig="320" w14:anchorId="6008683D">
                <v:shape id="_x0000_i1040" type="#_x0000_t75" alt="" style="width:48pt;height:15.6pt;mso-width-percent:0;mso-height-percent:0;mso-width-percent:0;mso-height-percent:0" o:ole="">
                  <v:imagedata r:id="rId25" o:title=""/>
                </v:shape>
                <o:OLEObject Type="Embed" ProgID="Equation.3" ShapeID="_x0000_i1040" DrawAspect="Content" ObjectID="_1786634931" r:id="rId38"/>
              </w:object>
            </w:r>
            <w:r w:rsidRPr="00212F3D">
              <w:t xml:space="preserve">, to </w:t>
            </w:r>
          </w:p>
          <w:p w14:paraId="5F7003C5" w14:textId="752FD8F7" w:rsidR="004F20F1" w:rsidRPr="000224F7" w:rsidRDefault="004F20F1" w:rsidP="00845340">
            <w:pPr>
              <w:jc w:val="right"/>
            </w:pPr>
          </w:p>
        </w:tc>
        <w:tc>
          <w:tcPr>
            <w:tcW w:w="4252" w:type="dxa"/>
          </w:tcPr>
          <w:p w14:paraId="674D8863" w14:textId="77777777" w:rsidR="004F20F1" w:rsidRDefault="004F20F1" w:rsidP="00845340">
            <w:pPr>
              <w:jc w:val="both"/>
            </w:pPr>
            <w:r>
              <w:t xml:space="preserve">Uczeń: </w:t>
            </w:r>
          </w:p>
          <w:p w14:paraId="24763D6B" w14:textId="77777777" w:rsidR="004F20F1" w:rsidRDefault="004F20F1" w:rsidP="004F20F1">
            <w:pPr>
              <w:numPr>
                <w:ilvl w:val="0"/>
                <w:numId w:val="11"/>
              </w:numPr>
              <w:ind w:left="357" w:hanging="357"/>
            </w:pPr>
            <w:r>
              <w:t>podaje rozkład prawdopodobieństwa dla rzutu kostką</w:t>
            </w:r>
          </w:p>
          <w:p w14:paraId="671F0A96" w14:textId="77777777" w:rsidR="004F20F1" w:rsidRPr="007E3B74" w:rsidRDefault="004F20F1" w:rsidP="004F20F1">
            <w:pPr>
              <w:numPr>
                <w:ilvl w:val="0"/>
                <w:numId w:val="11"/>
              </w:numPr>
              <w:ind w:left="357" w:hanging="357"/>
            </w:pPr>
            <w:r w:rsidRPr="007E3B74">
              <w:t>oblicza prawdopodobieństwo zdarzenia przeciwnego</w:t>
            </w:r>
          </w:p>
          <w:p w14:paraId="2CE5F8BB" w14:textId="77777777" w:rsidR="004F20F1" w:rsidRDefault="004F20F1" w:rsidP="004F20F1">
            <w:pPr>
              <w:numPr>
                <w:ilvl w:val="0"/>
                <w:numId w:val="11"/>
              </w:numPr>
              <w:ind w:left="357" w:hanging="357"/>
            </w:pPr>
            <w:r>
              <w:t xml:space="preserve">stosuje twierdzenie </w:t>
            </w:r>
            <w:r w:rsidRPr="007E3B74">
              <w:t>o prawdopodobieństwie sumy zdarzeń</w:t>
            </w:r>
          </w:p>
          <w:p w14:paraId="0D83E86A" w14:textId="77777777" w:rsidR="004F20F1" w:rsidRPr="007E3B74" w:rsidRDefault="004F20F1" w:rsidP="004F20F1">
            <w:pPr>
              <w:numPr>
                <w:ilvl w:val="0"/>
                <w:numId w:val="11"/>
              </w:numPr>
              <w:ind w:left="357" w:hanging="357"/>
            </w:pPr>
            <w:r>
              <w:t>sprawdza, czy zdarzenia się wykluczają</w:t>
            </w:r>
          </w:p>
          <w:p w14:paraId="1877F31E" w14:textId="77777777" w:rsidR="004F20F1" w:rsidRDefault="004F20F1" w:rsidP="004F20F1">
            <w:pPr>
              <w:numPr>
                <w:ilvl w:val="0"/>
                <w:numId w:val="21"/>
              </w:numPr>
            </w:pPr>
            <w:r w:rsidRPr="007E3B74">
              <w:t>stosuje własności prawdopodobieństwa w dowodach twierdzeń</w:t>
            </w:r>
            <w:r>
              <w:t xml:space="preserve"> oraz w zadaniach wykorzystujących własności prawdopodobieństwa</w:t>
            </w:r>
          </w:p>
          <w:p w14:paraId="448DE0E1" w14:textId="77777777" w:rsidR="004F20F1" w:rsidRDefault="004F20F1" w:rsidP="004F20F1"/>
          <w:p w14:paraId="11F8E957" w14:textId="77777777" w:rsidR="004F20F1" w:rsidRDefault="004F20F1" w:rsidP="004F20F1"/>
          <w:p w14:paraId="151C5AAB" w14:textId="77777777" w:rsidR="004F20F1" w:rsidRDefault="004F20F1" w:rsidP="004F20F1"/>
          <w:p w14:paraId="7BCEFE1A" w14:textId="77777777" w:rsidR="004F20F1" w:rsidRDefault="004F20F1" w:rsidP="004F20F1"/>
          <w:p w14:paraId="4EF71D30" w14:textId="77777777" w:rsidR="004F20F1" w:rsidRDefault="004F20F1" w:rsidP="004F20F1"/>
          <w:p w14:paraId="79278A15" w14:textId="77777777" w:rsidR="004F20F1" w:rsidRDefault="004F20F1" w:rsidP="004F20F1"/>
          <w:p w14:paraId="7CE94B0D" w14:textId="77777777" w:rsidR="004F20F1" w:rsidRDefault="004F20F1" w:rsidP="004F20F1"/>
          <w:p w14:paraId="4CB679C0" w14:textId="662F6DA3" w:rsidR="004F20F1" w:rsidRDefault="004F20F1" w:rsidP="00845340">
            <w:r w:rsidRPr="00212F3D">
              <w:rPr>
                <w:noProof/>
                <w:position w:val="-10"/>
              </w:rPr>
              <w:object w:dxaOrig="3540" w:dyaOrig="340" w14:anchorId="47A37E41">
                <v:shape id="_x0000_i1041" type="#_x0000_t75" alt="" style="width:177pt;height:17.4pt;mso-width-percent:0;mso-height-percent:0;mso-width-percent:0;mso-height-percent:0" o:ole="">
                  <v:imagedata r:id="rId39" o:title=""/>
                </v:shape>
                <o:OLEObject Type="Embed" ProgID="Equation.3" ShapeID="_x0000_i1041" DrawAspect="Content" ObjectID="_1786634932" r:id="rId40"/>
              </w:object>
            </w:r>
          </w:p>
        </w:tc>
      </w:tr>
      <w:tr w:rsidR="004F20F1" w14:paraId="03777240" w14:textId="77777777" w:rsidTr="004F20F1">
        <w:trPr>
          <w:cantSplit/>
        </w:trPr>
        <w:tc>
          <w:tcPr>
            <w:tcW w:w="2547" w:type="dxa"/>
          </w:tcPr>
          <w:p w14:paraId="48BAEEB9" w14:textId="77777777" w:rsidR="004F20F1" w:rsidRPr="005D2B52" w:rsidRDefault="004F20F1" w:rsidP="00845340">
            <w:pPr>
              <w:autoSpaceDE w:val="0"/>
              <w:autoSpaceDN w:val="0"/>
              <w:adjustRightInd w:val="0"/>
            </w:pPr>
            <w:r w:rsidRPr="005D2B52">
              <w:t>10. Prawdopodobieństwo warunkowe</w:t>
            </w:r>
          </w:p>
          <w:p w14:paraId="4664FE2E" w14:textId="77777777" w:rsidR="004F20F1" w:rsidRPr="005D2B52" w:rsidRDefault="004F20F1" w:rsidP="00845340"/>
        </w:tc>
        <w:tc>
          <w:tcPr>
            <w:tcW w:w="3266" w:type="dxa"/>
          </w:tcPr>
          <w:p w14:paraId="2B7815C9" w14:textId="77777777" w:rsidR="004F20F1" w:rsidRPr="005D2B52" w:rsidRDefault="004F20F1" w:rsidP="004F20F1">
            <w:pPr>
              <w:numPr>
                <w:ilvl w:val="0"/>
                <w:numId w:val="12"/>
              </w:numPr>
            </w:pPr>
            <w:r w:rsidRPr="005D2B52">
              <w:t>definicja prawdopodobieństwa warunkowego</w:t>
            </w:r>
          </w:p>
          <w:p w14:paraId="38E88926" w14:textId="77777777" w:rsidR="004F20F1" w:rsidRDefault="004F20F1" w:rsidP="004F20F1">
            <w:pPr>
              <w:numPr>
                <w:ilvl w:val="0"/>
                <w:numId w:val="12"/>
              </w:numPr>
            </w:pPr>
            <w:r>
              <w:t>prezentacja wyników doświadczenia za pomocą drzewa w przypadku prawdopodobieństwa warunkowego</w:t>
            </w:r>
          </w:p>
          <w:p w14:paraId="4BE25B6F" w14:textId="77777777" w:rsidR="004F20F1" w:rsidRPr="005D2B52" w:rsidRDefault="004F20F1" w:rsidP="004F20F1">
            <w:pPr>
              <w:numPr>
                <w:ilvl w:val="0"/>
                <w:numId w:val="12"/>
              </w:numPr>
            </w:pPr>
            <w:r>
              <w:t>zdarzenia niezależne i zależne</w:t>
            </w:r>
          </w:p>
        </w:tc>
        <w:tc>
          <w:tcPr>
            <w:tcW w:w="4252" w:type="dxa"/>
          </w:tcPr>
          <w:p w14:paraId="45DA88FE" w14:textId="77777777" w:rsidR="004F20F1" w:rsidRDefault="004F20F1" w:rsidP="00845340">
            <w:pPr>
              <w:jc w:val="both"/>
            </w:pPr>
            <w:r>
              <w:t>Uczeń:</w:t>
            </w:r>
          </w:p>
          <w:p w14:paraId="6BC63FAE" w14:textId="77777777" w:rsidR="004F20F1" w:rsidRDefault="004F20F1" w:rsidP="004F20F1">
            <w:pPr>
              <w:numPr>
                <w:ilvl w:val="0"/>
                <w:numId w:val="22"/>
              </w:numPr>
            </w:pPr>
            <w:r>
              <w:t xml:space="preserve">oblicza prawdopodobieństwo warunkowe </w:t>
            </w:r>
          </w:p>
          <w:p w14:paraId="2F85D406" w14:textId="77777777" w:rsidR="004F20F1" w:rsidRDefault="004F20F1" w:rsidP="004F20F1">
            <w:pPr>
              <w:numPr>
                <w:ilvl w:val="0"/>
                <w:numId w:val="22"/>
              </w:numPr>
            </w:pPr>
            <w:r>
              <w:t>stosuje wzór na prawdopodobieństwo warunkowe do wyznaczenia prawdopodobieństwa np. sumy, iloczynu, różnicy zdarzeń</w:t>
            </w:r>
          </w:p>
          <w:p w14:paraId="3C23AD8A" w14:textId="77777777" w:rsidR="004F20F1" w:rsidRDefault="004F20F1" w:rsidP="004F20F1">
            <w:pPr>
              <w:numPr>
                <w:ilvl w:val="0"/>
                <w:numId w:val="22"/>
              </w:numPr>
            </w:pPr>
            <w:r>
              <w:t>dowodzi własności prawdopodobieństwa warunkowego</w:t>
            </w:r>
          </w:p>
          <w:p w14:paraId="3FC56C49" w14:textId="77777777" w:rsidR="004F20F1" w:rsidRPr="00212F3D" w:rsidRDefault="004F20F1" w:rsidP="00845340"/>
        </w:tc>
      </w:tr>
      <w:tr w:rsidR="004F20F1" w14:paraId="55A96C51" w14:textId="77777777" w:rsidTr="004F20F1">
        <w:trPr>
          <w:cantSplit/>
        </w:trPr>
        <w:tc>
          <w:tcPr>
            <w:tcW w:w="2547" w:type="dxa"/>
          </w:tcPr>
          <w:p w14:paraId="1866C344" w14:textId="77777777" w:rsidR="004F20F1" w:rsidRPr="005D2B52" w:rsidRDefault="004F20F1" w:rsidP="00845340">
            <w:pPr>
              <w:autoSpaceDE w:val="0"/>
              <w:autoSpaceDN w:val="0"/>
              <w:adjustRightInd w:val="0"/>
            </w:pPr>
            <w:r w:rsidRPr="005D2B52">
              <w:t xml:space="preserve">11. Prawdopodobieństwo całkowite </w:t>
            </w:r>
          </w:p>
        </w:tc>
        <w:tc>
          <w:tcPr>
            <w:tcW w:w="3266" w:type="dxa"/>
          </w:tcPr>
          <w:p w14:paraId="395DBC27" w14:textId="77777777" w:rsidR="004F20F1" w:rsidRPr="000004CF" w:rsidRDefault="004F20F1" w:rsidP="004F20F1">
            <w:pPr>
              <w:numPr>
                <w:ilvl w:val="0"/>
                <w:numId w:val="23"/>
              </w:numPr>
            </w:pPr>
            <w:r>
              <w:t>wzór na prawdopodobieństwo całkowite</w:t>
            </w:r>
          </w:p>
        </w:tc>
        <w:tc>
          <w:tcPr>
            <w:tcW w:w="4252" w:type="dxa"/>
          </w:tcPr>
          <w:p w14:paraId="5C0803B3" w14:textId="77777777" w:rsidR="004F20F1" w:rsidRDefault="004F20F1" w:rsidP="00845340">
            <w:r>
              <w:t>Uczeń:</w:t>
            </w:r>
          </w:p>
          <w:p w14:paraId="3A82DA92" w14:textId="77777777" w:rsidR="004F20F1" w:rsidRDefault="004F20F1" w:rsidP="004F20F1">
            <w:pPr>
              <w:numPr>
                <w:ilvl w:val="0"/>
                <w:numId w:val="11"/>
              </w:numPr>
              <w:ind w:left="357" w:hanging="357"/>
            </w:pPr>
            <w:r>
              <w:t>sprawdza, czy są spełnione założenia twierdzenia o prawdopodobieństwie całkowitym</w:t>
            </w:r>
          </w:p>
          <w:p w14:paraId="4907E622" w14:textId="77777777" w:rsidR="004F20F1" w:rsidRDefault="004F20F1" w:rsidP="004F20F1">
            <w:pPr>
              <w:numPr>
                <w:ilvl w:val="0"/>
                <w:numId w:val="11"/>
              </w:numPr>
              <w:ind w:left="357" w:hanging="357"/>
            </w:pPr>
            <w:r>
              <w:t>oblicza prawdopodobieństwo całkowite</w:t>
            </w:r>
          </w:p>
        </w:tc>
      </w:tr>
      <w:tr w:rsidR="004F20F1" w14:paraId="21846491" w14:textId="77777777" w:rsidTr="004F20F1">
        <w:trPr>
          <w:cantSplit/>
        </w:trPr>
        <w:tc>
          <w:tcPr>
            <w:tcW w:w="2547" w:type="dxa"/>
          </w:tcPr>
          <w:p w14:paraId="5FAD3FDB" w14:textId="77777777" w:rsidR="004F20F1" w:rsidRPr="003D085B" w:rsidRDefault="004F20F1" w:rsidP="00845340">
            <w:pPr>
              <w:autoSpaceDE w:val="0"/>
              <w:autoSpaceDN w:val="0"/>
              <w:adjustRightInd w:val="0"/>
            </w:pPr>
            <w:r w:rsidRPr="003D085B">
              <w:t>12. Wzór Bayesa</w:t>
            </w:r>
          </w:p>
        </w:tc>
        <w:tc>
          <w:tcPr>
            <w:tcW w:w="3266" w:type="dxa"/>
          </w:tcPr>
          <w:p w14:paraId="1477ABFF" w14:textId="77777777" w:rsidR="004F20F1" w:rsidRPr="003D085B" w:rsidRDefault="004F20F1" w:rsidP="004F20F1">
            <w:pPr>
              <w:numPr>
                <w:ilvl w:val="0"/>
                <w:numId w:val="23"/>
              </w:numPr>
            </w:pPr>
            <w:r>
              <w:t>wzór Bayesa</w:t>
            </w:r>
          </w:p>
        </w:tc>
        <w:tc>
          <w:tcPr>
            <w:tcW w:w="4252" w:type="dxa"/>
          </w:tcPr>
          <w:p w14:paraId="4E0E1DA4" w14:textId="77777777" w:rsidR="004F20F1" w:rsidRPr="003D085B" w:rsidRDefault="004F20F1" w:rsidP="00845340">
            <w:r w:rsidRPr="003D085B">
              <w:t>Uczeń:</w:t>
            </w:r>
          </w:p>
          <w:p w14:paraId="0E940BC6" w14:textId="77777777" w:rsidR="004F20F1" w:rsidRDefault="004F20F1" w:rsidP="004F20F1">
            <w:pPr>
              <w:numPr>
                <w:ilvl w:val="0"/>
                <w:numId w:val="11"/>
              </w:numPr>
              <w:ind w:left="357" w:hanging="357"/>
            </w:pPr>
            <w:r w:rsidRPr="0087561B">
              <w:t>stosuje wzór Bayesa do obliczania prawdopodobieństw</w:t>
            </w:r>
            <w:r>
              <w:t>a</w:t>
            </w:r>
            <w:r w:rsidRPr="0087561B">
              <w:t xml:space="preserve"> </w:t>
            </w:r>
            <w:r>
              <w:t xml:space="preserve">przyczyny </w:t>
            </w:r>
          </w:p>
          <w:p w14:paraId="609473AF" w14:textId="77777777" w:rsidR="004F20F1" w:rsidRPr="003D085B" w:rsidRDefault="004F20F1" w:rsidP="004F20F1">
            <w:pPr>
              <w:numPr>
                <w:ilvl w:val="0"/>
                <w:numId w:val="11"/>
              </w:numPr>
              <w:ind w:left="357" w:hanging="357"/>
            </w:pPr>
            <w:r>
              <w:t>udowadnia wzór Bayesa</w:t>
            </w:r>
          </w:p>
        </w:tc>
      </w:tr>
      <w:tr w:rsidR="004F20F1" w14:paraId="0E68DAAA" w14:textId="77777777" w:rsidTr="004F20F1">
        <w:trPr>
          <w:cantSplit/>
        </w:trPr>
        <w:tc>
          <w:tcPr>
            <w:tcW w:w="2547" w:type="dxa"/>
          </w:tcPr>
          <w:p w14:paraId="6F12D688" w14:textId="77777777" w:rsidR="004F20F1" w:rsidRPr="00112AC2" w:rsidRDefault="004F20F1" w:rsidP="00845340">
            <w:pPr>
              <w:autoSpaceDE w:val="0"/>
              <w:autoSpaceDN w:val="0"/>
              <w:adjustRightInd w:val="0"/>
            </w:pPr>
            <w:r>
              <w:t>13</w:t>
            </w:r>
            <w:r w:rsidRPr="00112AC2">
              <w:t xml:space="preserve">. Doświadczenia wieloetapowe </w:t>
            </w:r>
          </w:p>
          <w:p w14:paraId="40BD00AA" w14:textId="77777777" w:rsidR="004F20F1" w:rsidRPr="00112AC2" w:rsidRDefault="004F20F1" w:rsidP="00845340"/>
        </w:tc>
        <w:tc>
          <w:tcPr>
            <w:tcW w:w="3266" w:type="dxa"/>
          </w:tcPr>
          <w:p w14:paraId="2DCF4AE8" w14:textId="77777777" w:rsidR="004F20F1" w:rsidRDefault="004F20F1" w:rsidP="004F20F1">
            <w:pPr>
              <w:numPr>
                <w:ilvl w:val="0"/>
                <w:numId w:val="23"/>
              </w:numPr>
              <w:rPr>
                <w:bCs/>
              </w:rPr>
            </w:pPr>
            <w:r>
              <w:rPr>
                <w:bCs/>
              </w:rPr>
              <w:t>ilustracja doświadczenia</w:t>
            </w:r>
          </w:p>
          <w:p w14:paraId="04797542" w14:textId="77777777" w:rsidR="004F20F1" w:rsidRDefault="004F20F1" w:rsidP="00845340">
            <w:pPr>
              <w:ind w:left="360"/>
              <w:rPr>
                <w:bCs/>
              </w:rPr>
            </w:pPr>
            <w:r>
              <w:rPr>
                <w:bCs/>
              </w:rPr>
              <w:t>za pomocą drzewa</w:t>
            </w:r>
          </w:p>
        </w:tc>
        <w:tc>
          <w:tcPr>
            <w:tcW w:w="4252" w:type="dxa"/>
          </w:tcPr>
          <w:p w14:paraId="429429B0" w14:textId="77777777" w:rsidR="004F20F1" w:rsidRDefault="004F20F1" w:rsidP="00845340">
            <w:r>
              <w:t>Uczeń:</w:t>
            </w:r>
          </w:p>
          <w:p w14:paraId="49100E11" w14:textId="77777777" w:rsidR="004F20F1" w:rsidRPr="00293193" w:rsidRDefault="004F20F1" w:rsidP="004F20F1">
            <w:pPr>
              <w:numPr>
                <w:ilvl w:val="0"/>
                <w:numId w:val="11"/>
              </w:numPr>
              <w:ind w:left="357" w:hanging="357"/>
            </w:pPr>
            <w:r>
              <w:rPr>
                <w:bCs/>
              </w:rPr>
              <w:t>ilustruje doświadczenie wieloetapowe</w:t>
            </w:r>
            <w:r>
              <w:rPr>
                <w:bCs/>
              </w:rPr>
              <w:br/>
              <w:t>za pomocą drzewa</w:t>
            </w:r>
          </w:p>
          <w:p w14:paraId="07F886CF" w14:textId="00CB3EB1" w:rsidR="004F20F1" w:rsidRPr="0087561B" w:rsidRDefault="004F20F1" w:rsidP="004F20F1">
            <w:pPr>
              <w:numPr>
                <w:ilvl w:val="0"/>
                <w:numId w:val="11"/>
              </w:numPr>
              <w:ind w:left="357" w:hanging="357"/>
            </w:pPr>
            <w:r>
              <w:rPr>
                <w:bCs/>
              </w:rPr>
              <w:t>oblic</w:t>
            </w:r>
            <w:r>
              <w:rPr>
                <w:bCs/>
              </w:rPr>
              <w:t>za prawdopodobieństwa zdarzeń w </w:t>
            </w:r>
            <w:r>
              <w:rPr>
                <w:bCs/>
              </w:rPr>
              <w:t>doświadczeniu wieloetapowym</w:t>
            </w:r>
          </w:p>
        </w:tc>
      </w:tr>
      <w:tr w:rsidR="004F20F1" w14:paraId="70A7A8B6" w14:textId="77777777" w:rsidTr="004F20F1">
        <w:trPr>
          <w:cantSplit/>
        </w:trPr>
        <w:tc>
          <w:tcPr>
            <w:tcW w:w="2547" w:type="dxa"/>
          </w:tcPr>
          <w:p w14:paraId="679965D3" w14:textId="77777777" w:rsidR="004F20F1" w:rsidRDefault="004F20F1" w:rsidP="00845340">
            <w:pPr>
              <w:autoSpaceDE w:val="0"/>
              <w:autoSpaceDN w:val="0"/>
              <w:adjustRightInd w:val="0"/>
            </w:pPr>
            <w:r>
              <w:lastRenderedPageBreak/>
              <w:t xml:space="preserve">14. Schemat </w:t>
            </w:r>
            <w:proofErr w:type="spellStart"/>
            <w:r>
              <w:t>Bernoulliego</w:t>
            </w:r>
            <w:proofErr w:type="spellEnd"/>
          </w:p>
        </w:tc>
        <w:tc>
          <w:tcPr>
            <w:tcW w:w="3266" w:type="dxa"/>
          </w:tcPr>
          <w:p w14:paraId="02E44718" w14:textId="77777777" w:rsidR="004F20F1" w:rsidRDefault="004F20F1" w:rsidP="004F20F1">
            <w:pPr>
              <w:numPr>
                <w:ilvl w:val="0"/>
                <w:numId w:val="23"/>
              </w:numPr>
              <w:rPr>
                <w:bCs/>
              </w:rPr>
            </w:pPr>
            <w:r>
              <w:rPr>
                <w:bCs/>
              </w:rPr>
              <w:t xml:space="preserve">próba </w:t>
            </w:r>
            <w:proofErr w:type="spellStart"/>
            <w:r>
              <w:rPr>
                <w:bCs/>
              </w:rPr>
              <w:t>Bernoulliego</w:t>
            </w:r>
            <w:proofErr w:type="spellEnd"/>
          </w:p>
          <w:p w14:paraId="0A88055D" w14:textId="77777777" w:rsidR="004F20F1" w:rsidRDefault="004F20F1" w:rsidP="004F20F1">
            <w:pPr>
              <w:numPr>
                <w:ilvl w:val="0"/>
                <w:numId w:val="23"/>
              </w:numPr>
              <w:rPr>
                <w:bCs/>
              </w:rPr>
            </w:pPr>
            <w:r>
              <w:rPr>
                <w:bCs/>
              </w:rPr>
              <w:t>pojęcie sukcesu, porażki</w:t>
            </w:r>
          </w:p>
          <w:p w14:paraId="1F42899F" w14:textId="77777777" w:rsidR="004F20F1" w:rsidRDefault="004F20F1" w:rsidP="004F20F1">
            <w:pPr>
              <w:numPr>
                <w:ilvl w:val="0"/>
                <w:numId w:val="23"/>
              </w:numPr>
              <w:rPr>
                <w:bCs/>
              </w:rPr>
            </w:pPr>
            <w:r>
              <w:rPr>
                <w:bCs/>
              </w:rPr>
              <w:t xml:space="preserve">wzór </w:t>
            </w:r>
            <w:proofErr w:type="spellStart"/>
            <w:r>
              <w:rPr>
                <w:bCs/>
              </w:rPr>
              <w:t>Bernoulliego</w:t>
            </w:r>
            <w:proofErr w:type="spellEnd"/>
          </w:p>
        </w:tc>
        <w:tc>
          <w:tcPr>
            <w:tcW w:w="4252" w:type="dxa"/>
          </w:tcPr>
          <w:p w14:paraId="56A65225" w14:textId="77777777" w:rsidR="004F20F1" w:rsidRPr="007218C9" w:rsidRDefault="004F20F1" w:rsidP="00845340">
            <w:pPr>
              <w:rPr>
                <w:color w:val="000000" w:themeColor="text1"/>
              </w:rPr>
            </w:pPr>
            <w:r w:rsidRPr="007218C9">
              <w:rPr>
                <w:color w:val="000000" w:themeColor="text1"/>
              </w:rPr>
              <w:t>Uczeń:</w:t>
            </w:r>
          </w:p>
          <w:p w14:paraId="45AA4BA4" w14:textId="37E9B619" w:rsidR="004F20F1" w:rsidRPr="007218C9" w:rsidRDefault="004F20F1" w:rsidP="004F20F1">
            <w:pPr>
              <w:numPr>
                <w:ilvl w:val="0"/>
                <w:numId w:val="11"/>
              </w:numPr>
              <w:ind w:left="357" w:hanging="357"/>
              <w:rPr>
                <w:color w:val="000000" w:themeColor="text1"/>
              </w:rPr>
            </w:pPr>
            <w:r w:rsidRPr="007218C9">
              <w:rPr>
                <w:color w:val="000000" w:themeColor="text1"/>
              </w:rPr>
              <w:t>oblicza prawdopodobieństwo sukcesu</w:t>
            </w:r>
            <w:r>
              <w:rPr>
                <w:color w:val="000000" w:themeColor="text1"/>
              </w:rPr>
              <w:t xml:space="preserve"> i</w:t>
            </w:r>
            <w:r>
              <w:rPr>
                <w:color w:val="000000" w:themeColor="text1"/>
              </w:rPr>
              <w:t> </w:t>
            </w:r>
            <w:r w:rsidRPr="007218C9">
              <w:rPr>
                <w:color w:val="000000" w:themeColor="text1"/>
              </w:rPr>
              <w:t>porażki w</w:t>
            </w:r>
            <w:r>
              <w:rPr>
                <w:color w:val="000000" w:themeColor="text1"/>
              </w:rPr>
              <w:t> </w:t>
            </w:r>
            <w:r w:rsidRPr="007218C9">
              <w:rPr>
                <w:color w:val="000000" w:themeColor="text1"/>
              </w:rPr>
              <w:t xml:space="preserve">pojedynczej próbie </w:t>
            </w:r>
            <w:proofErr w:type="spellStart"/>
            <w:r>
              <w:rPr>
                <w:color w:val="000000" w:themeColor="text1"/>
              </w:rPr>
              <w:t>Bernoulliego</w:t>
            </w:r>
            <w:proofErr w:type="spellEnd"/>
          </w:p>
          <w:p w14:paraId="3124ADD8" w14:textId="77777777" w:rsidR="004F20F1" w:rsidRPr="007218C9" w:rsidRDefault="004F20F1" w:rsidP="004F20F1">
            <w:pPr>
              <w:numPr>
                <w:ilvl w:val="0"/>
                <w:numId w:val="11"/>
              </w:numPr>
              <w:ind w:left="357" w:hanging="357"/>
              <w:rPr>
                <w:color w:val="000000" w:themeColor="text1"/>
              </w:rPr>
            </w:pPr>
            <w:r w:rsidRPr="007218C9">
              <w:rPr>
                <w:color w:val="000000" w:themeColor="text1"/>
              </w:rPr>
              <w:t xml:space="preserve">stosuje </w:t>
            </w:r>
            <w:r w:rsidRPr="007218C9">
              <w:rPr>
                <w:bCs/>
                <w:color w:val="000000" w:themeColor="text1"/>
              </w:rPr>
              <w:t xml:space="preserve">wzór </w:t>
            </w:r>
            <w:proofErr w:type="spellStart"/>
            <w:r w:rsidRPr="007218C9">
              <w:rPr>
                <w:bCs/>
                <w:color w:val="000000" w:themeColor="text1"/>
              </w:rPr>
              <w:t>Bernoulliego</w:t>
            </w:r>
            <w:proofErr w:type="spellEnd"/>
            <w:r w:rsidRPr="007218C9">
              <w:rPr>
                <w:bCs/>
                <w:color w:val="000000" w:themeColor="text1"/>
              </w:rPr>
              <w:t xml:space="preserve"> do oblicz</w:t>
            </w:r>
            <w:r>
              <w:rPr>
                <w:bCs/>
                <w:color w:val="000000" w:themeColor="text1"/>
              </w:rPr>
              <w:t>a</w:t>
            </w:r>
            <w:r w:rsidRPr="007218C9">
              <w:rPr>
                <w:bCs/>
                <w:color w:val="000000" w:themeColor="text1"/>
              </w:rPr>
              <w:t xml:space="preserve">nia prawdopodobieństwa </w:t>
            </w:r>
            <w:r w:rsidRPr="007218C9">
              <w:rPr>
                <w:bCs/>
                <w:i/>
                <w:iCs/>
                <w:color w:val="000000" w:themeColor="text1"/>
              </w:rPr>
              <w:t>k</w:t>
            </w:r>
            <w:r w:rsidRPr="007218C9">
              <w:rPr>
                <w:bCs/>
                <w:color w:val="000000" w:themeColor="text1"/>
              </w:rPr>
              <w:t xml:space="preserve"> sukcesów w </w:t>
            </w:r>
            <w:r w:rsidRPr="007218C9">
              <w:rPr>
                <w:bCs/>
                <w:i/>
                <w:iCs/>
                <w:color w:val="000000" w:themeColor="text1"/>
              </w:rPr>
              <w:t>n</w:t>
            </w:r>
            <w:r w:rsidRPr="007218C9">
              <w:rPr>
                <w:bCs/>
                <w:color w:val="000000" w:themeColor="text1"/>
              </w:rPr>
              <w:t xml:space="preserve"> próbach</w:t>
            </w:r>
          </w:p>
          <w:p w14:paraId="672DF415" w14:textId="77777777" w:rsidR="004F20F1" w:rsidRPr="007218C9" w:rsidRDefault="004F20F1" w:rsidP="004F20F1">
            <w:pPr>
              <w:numPr>
                <w:ilvl w:val="0"/>
                <w:numId w:val="11"/>
              </w:numPr>
              <w:ind w:left="357" w:hanging="357"/>
              <w:rPr>
                <w:color w:val="000000" w:themeColor="text1"/>
              </w:rPr>
            </w:pPr>
            <w:r>
              <w:rPr>
                <w:color w:val="000000" w:themeColor="text1"/>
              </w:rPr>
              <w:t>wykorzystuje</w:t>
            </w:r>
            <w:r w:rsidRPr="007218C9">
              <w:rPr>
                <w:color w:val="000000" w:themeColor="text1"/>
              </w:rPr>
              <w:t xml:space="preserve"> </w:t>
            </w:r>
            <w:r w:rsidRPr="007218C9">
              <w:rPr>
                <w:bCs/>
                <w:color w:val="000000" w:themeColor="text1"/>
              </w:rPr>
              <w:t xml:space="preserve">wzór </w:t>
            </w:r>
            <w:proofErr w:type="spellStart"/>
            <w:r w:rsidRPr="007218C9">
              <w:rPr>
                <w:bCs/>
                <w:color w:val="000000" w:themeColor="text1"/>
              </w:rPr>
              <w:t>Bernoulliego</w:t>
            </w:r>
            <w:proofErr w:type="spellEnd"/>
            <w:r w:rsidRPr="007218C9">
              <w:rPr>
                <w:bCs/>
                <w:color w:val="000000" w:themeColor="text1"/>
              </w:rPr>
              <w:t xml:space="preserve"> do oblicz</w:t>
            </w:r>
            <w:r>
              <w:rPr>
                <w:bCs/>
                <w:color w:val="000000" w:themeColor="text1"/>
              </w:rPr>
              <w:t>a</w:t>
            </w:r>
            <w:r w:rsidRPr="007218C9">
              <w:rPr>
                <w:bCs/>
                <w:color w:val="000000" w:themeColor="text1"/>
              </w:rPr>
              <w:t xml:space="preserve">nia prawdopodobieństwa co najmniej </w:t>
            </w:r>
            <w:r w:rsidRPr="007218C9">
              <w:rPr>
                <w:bCs/>
                <w:i/>
                <w:iCs/>
                <w:color w:val="000000" w:themeColor="text1"/>
              </w:rPr>
              <w:t>k</w:t>
            </w:r>
            <w:r w:rsidRPr="007218C9">
              <w:rPr>
                <w:bCs/>
                <w:color w:val="000000" w:themeColor="text1"/>
              </w:rPr>
              <w:t xml:space="preserve"> sukcesów</w:t>
            </w:r>
            <w:r>
              <w:rPr>
                <w:bCs/>
                <w:color w:val="000000" w:themeColor="text1"/>
              </w:rPr>
              <w:br/>
            </w:r>
            <w:r w:rsidRPr="007218C9">
              <w:rPr>
                <w:bCs/>
                <w:color w:val="000000" w:themeColor="text1"/>
              </w:rPr>
              <w:t xml:space="preserve">w </w:t>
            </w:r>
            <w:r w:rsidRPr="007218C9">
              <w:rPr>
                <w:bCs/>
                <w:i/>
                <w:iCs/>
                <w:color w:val="000000" w:themeColor="text1"/>
              </w:rPr>
              <w:t>n</w:t>
            </w:r>
            <w:r w:rsidRPr="007218C9">
              <w:rPr>
                <w:bCs/>
                <w:color w:val="000000" w:themeColor="text1"/>
              </w:rPr>
              <w:t xml:space="preserve"> próbach</w:t>
            </w:r>
          </w:p>
        </w:tc>
      </w:tr>
      <w:tr w:rsidR="004F20F1" w14:paraId="2B3448BB" w14:textId="77777777" w:rsidTr="004F20F1">
        <w:trPr>
          <w:cantSplit/>
          <w:trHeight w:val="503"/>
        </w:trPr>
        <w:tc>
          <w:tcPr>
            <w:tcW w:w="2547" w:type="dxa"/>
            <w:tcBorders>
              <w:top w:val="single" w:sz="6" w:space="0" w:color="auto"/>
              <w:right w:val="single" w:sz="4" w:space="0" w:color="auto"/>
            </w:tcBorders>
            <w:shd w:val="clear" w:color="auto" w:fill="E7E6E6" w:themeFill="background2"/>
          </w:tcPr>
          <w:p w14:paraId="6B0048EC" w14:textId="54F2A809" w:rsidR="004F20F1" w:rsidRPr="00112AC2" w:rsidRDefault="004F20F1" w:rsidP="00845340">
            <w:r>
              <w:t>Graniastosłupy i </w:t>
            </w:r>
            <w:r w:rsidRPr="004F20F1">
              <w:t>ostrosłupy</w:t>
            </w:r>
          </w:p>
        </w:tc>
        <w:tc>
          <w:tcPr>
            <w:tcW w:w="3266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7E6E6" w:themeFill="background2"/>
          </w:tcPr>
          <w:p w14:paraId="10C78E5E" w14:textId="77777777" w:rsidR="004F20F1" w:rsidRDefault="004F20F1" w:rsidP="00845340"/>
        </w:tc>
        <w:tc>
          <w:tcPr>
            <w:tcW w:w="4252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7E6E6" w:themeFill="background2"/>
          </w:tcPr>
          <w:p w14:paraId="52AD652B" w14:textId="77777777" w:rsidR="004F20F1" w:rsidRDefault="004F20F1" w:rsidP="00845340">
            <w:pPr>
              <w:jc w:val="center"/>
            </w:pPr>
          </w:p>
        </w:tc>
      </w:tr>
      <w:tr w:rsidR="004F20F1" w14:paraId="4F21B122" w14:textId="77777777" w:rsidTr="004F20F1">
        <w:trPr>
          <w:cantSplit/>
        </w:trPr>
        <w:tc>
          <w:tcPr>
            <w:tcW w:w="2547" w:type="dxa"/>
          </w:tcPr>
          <w:p w14:paraId="453361D7" w14:textId="77777777" w:rsidR="004F20F1" w:rsidRDefault="004F20F1" w:rsidP="00845340">
            <w:r>
              <w:t xml:space="preserve">1. Proste i płaszczyzny </w:t>
            </w:r>
            <w:r>
              <w:br/>
              <w:t>w przestrzeni</w:t>
            </w:r>
          </w:p>
        </w:tc>
        <w:tc>
          <w:tcPr>
            <w:tcW w:w="3266" w:type="dxa"/>
          </w:tcPr>
          <w:p w14:paraId="5F3D5516" w14:textId="77777777" w:rsidR="004F20F1" w:rsidRDefault="004F20F1" w:rsidP="004F20F1">
            <w:pPr>
              <w:numPr>
                <w:ilvl w:val="0"/>
                <w:numId w:val="10"/>
              </w:numPr>
              <w:tabs>
                <w:tab w:val="num" w:pos="360"/>
              </w:tabs>
              <w:ind w:left="360"/>
              <w:rPr>
                <w:bCs/>
              </w:rPr>
            </w:pPr>
            <w:r>
              <w:rPr>
                <w:bCs/>
              </w:rPr>
              <w:t>wzajemne położenie dwóch płaszczyzn</w:t>
            </w:r>
          </w:p>
          <w:p w14:paraId="4EF620FB" w14:textId="77777777" w:rsidR="004F20F1" w:rsidRDefault="004F20F1" w:rsidP="004F20F1">
            <w:pPr>
              <w:numPr>
                <w:ilvl w:val="0"/>
                <w:numId w:val="10"/>
              </w:numPr>
              <w:tabs>
                <w:tab w:val="num" w:pos="360"/>
              </w:tabs>
              <w:ind w:left="360"/>
              <w:rPr>
                <w:bCs/>
              </w:rPr>
            </w:pPr>
            <w:r>
              <w:rPr>
                <w:bCs/>
              </w:rPr>
              <w:t>wzajemne położenie dwóch prostych</w:t>
            </w:r>
          </w:p>
          <w:p w14:paraId="535C1DEA" w14:textId="77777777" w:rsidR="004F20F1" w:rsidRDefault="004F20F1" w:rsidP="004F20F1">
            <w:pPr>
              <w:numPr>
                <w:ilvl w:val="0"/>
                <w:numId w:val="10"/>
              </w:numPr>
              <w:tabs>
                <w:tab w:val="num" w:pos="360"/>
              </w:tabs>
              <w:ind w:left="360"/>
              <w:rPr>
                <w:bCs/>
              </w:rPr>
            </w:pPr>
            <w:r>
              <w:rPr>
                <w:bCs/>
              </w:rPr>
              <w:t>proste skośne</w:t>
            </w:r>
          </w:p>
          <w:p w14:paraId="0FF486F5" w14:textId="77777777" w:rsidR="004F20F1" w:rsidRPr="002E280A" w:rsidRDefault="004F20F1" w:rsidP="004F20F1">
            <w:pPr>
              <w:numPr>
                <w:ilvl w:val="0"/>
                <w:numId w:val="10"/>
              </w:numPr>
              <w:tabs>
                <w:tab w:val="num" w:pos="360"/>
              </w:tabs>
              <w:ind w:left="360"/>
              <w:rPr>
                <w:bCs/>
              </w:rPr>
            </w:pPr>
            <w:r w:rsidRPr="002E280A">
              <w:rPr>
                <w:bCs/>
              </w:rPr>
              <w:t>prostopadłość prostych w</w:t>
            </w:r>
            <w:r>
              <w:rPr>
                <w:bCs/>
              </w:rPr>
              <w:t> </w:t>
            </w:r>
            <w:r w:rsidRPr="002E280A">
              <w:rPr>
                <w:bCs/>
              </w:rPr>
              <w:t>przestrzeni</w:t>
            </w:r>
          </w:p>
          <w:p w14:paraId="32EA1C87" w14:textId="77777777" w:rsidR="004F20F1" w:rsidRPr="002E280A" w:rsidRDefault="004F20F1" w:rsidP="004F20F1">
            <w:pPr>
              <w:numPr>
                <w:ilvl w:val="0"/>
                <w:numId w:val="10"/>
              </w:numPr>
              <w:tabs>
                <w:tab w:val="num" w:pos="360"/>
              </w:tabs>
              <w:ind w:left="360"/>
              <w:rPr>
                <w:bCs/>
              </w:rPr>
            </w:pPr>
            <w:r w:rsidRPr="002E280A">
              <w:rPr>
                <w:bCs/>
              </w:rPr>
              <w:t>wzajemne położenie prostej i</w:t>
            </w:r>
            <w:r>
              <w:rPr>
                <w:bCs/>
              </w:rPr>
              <w:t> </w:t>
            </w:r>
            <w:r w:rsidRPr="002E280A">
              <w:rPr>
                <w:bCs/>
              </w:rPr>
              <w:t>płaszczyzny</w:t>
            </w:r>
          </w:p>
          <w:p w14:paraId="5A55315F" w14:textId="77777777" w:rsidR="004F20F1" w:rsidRDefault="004F20F1" w:rsidP="004F20F1">
            <w:pPr>
              <w:numPr>
                <w:ilvl w:val="0"/>
                <w:numId w:val="10"/>
              </w:numPr>
              <w:tabs>
                <w:tab w:val="num" w:pos="360"/>
              </w:tabs>
              <w:ind w:left="360"/>
              <w:rPr>
                <w:bCs/>
              </w:rPr>
            </w:pPr>
            <w:r w:rsidRPr="006A1032">
              <w:rPr>
                <w:bCs/>
              </w:rPr>
              <w:t>rzut prostokątny</w:t>
            </w:r>
            <w:r>
              <w:rPr>
                <w:bCs/>
              </w:rPr>
              <w:t xml:space="preserve"> na płaszczyznę</w:t>
            </w:r>
          </w:p>
          <w:p w14:paraId="1153EA8C" w14:textId="77777777" w:rsidR="004F20F1" w:rsidRPr="006A1032" w:rsidRDefault="004F20F1" w:rsidP="004F20F1">
            <w:pPr>
              <w:numPr>
                <w:ilvl w:val="0"/>
                <w:numId w:val="10"/>
              </w:numPr>
              <w:tabs>
                <w:tab w:val="num" w:pos="360"/>
              </w:tabs>
              <w:ind w:left="360"/>
              <w:rPr>
                <w:bCs/>
              </w:rPr>
            </w:pPr>
            <w:r>
              <w:rPr>
                <w:bCs/>
              </w:rPr>
              <w:t>twierdzenie o prostej prostopadłej do płaszczyzny</w:t>
            </w:r>
          </w:p>
        </w:tc>
        <w:tc>
          <w:tcPr>
            <w:tcW w:w="4252" w:type="dxa"/>
          </w:tcPr>
          <w:p w14:paraId="5B59B8F3" w14:textId="77777777" w:rsidR="004F20F1" w:rsidRDefault="004F20F1" w:rsidP="00845340">
            <w:r>
              <w:t>Uczeń:</w:t>
            </w:r>
          </w:p>
          <w:p w14:paraId="1C19360B" w14:textId="77777777" w:rsidR="004F20F1" w:rsidRDefault="004F20F1" w:rsidP="004F20F1">
            <w:pPr>
              <w:numPr>
                <w:ilvl w:val="0"/>
                <w:numId w:val="11"/>
              </w:numPr>
              <w:ind w:left="357" w:hanging="357"/>
            </w:pPr>
            <w:r>
              <w:t>wskazuje w wielościanie proste prostopadłe, równoległe i skośne</w:t>
            </w:r>
          </w:p>
          <w:p w14:paraId="0E3B0FD4" w14:textId="77777777" w:rsidR="004F20F1" w:rsidRDefault="004F20F1" w:rsidP="004F20F1">
            <w:pPr>
              <w:numPr>
                <w:ilvl w:val="0"/>
                <w:numId w:val="11"/>
              </w:numPr>
              <w:ind w:left="357" w:hanging="357"/>
            </w:pPr>
            <w:r>
              <w:t>wskazuje w wielościanie rzut prostokątny danego odcinka na daną płaszczyznę</w:t>
            </w:r>
          </w:p>
          <w:p w14:paraId="0ADAE49A" w14:textId="77777777" w:rsidR="004F20F1" w:rsidRDefault="004F20F1" w:rsidP="004F20F1">
            <w:pPr>
              <w:numPr>
                <w:ilvl w:val="0"/>
                <w:numId w:val="11"/>
              </w:numPr>
              <w:ind w:left="357" w:hanging="357"/>
            </w:pPr>
            <w:r>
              <w:t>przeprowadza wnioskowania dotyczące położenia prostych w przestrzeni</w:t>
            </w:r>
          </w:p>
          <w:p w14:paraId="0A809E59" w14:textId="115E9146" w:rsidR="004F20F1" w:rsidRDefault="004F20F1" w:rsidP="004F20F1">
            <w:pPr>
              <w:numPr>
                <w:ilvl w:val="0"/>
                <w:numId w:val="11"/>
              </w:numPr>
              <w:ind w:left="357" w:hanging="357"/>
            </w:pPr>
            <w:r>
              <w:t>p</w:t>
            </w:r>
            <w:r>
              <w:t>rzeprowadza dowód twierdzenia o </w:t>
            </w:r>
            <w:r>
              <w:t>prostej prostopadłej do płaszczyzny</w:t>
            </w:r>
          </w:p>
        </w:tc>
      </w:tr>
      <w:tr w:rsidR="004F20F1" w14:paraId="46F8CF9D" w14:textId="77777777" w:rsidTr="004F20F1">
        <w:trPr>
          <w:cantSplit/>
        </w:trPr>
        <w:tc>
          <w:tcPr>
            <w:tcW w:w="2547" w:type="dxa"/>
          </w:tcPr>
          <w:p w14:paraId="5A953500" w14:textId="77777777" w:rsidR="004F20F1" w:rsidRDefault="004F20F1" w:rsidP="00845340">
            <w:r>
              <w:t>2. Graniastosłupy</w:t>
            </w:r>
          </w:p>
        </w:tc>
        <w:tc>
          <w:tcPr>
            <w:tcW w:w="3266" w:type="dxa"/>
          </w:tcPr>
          <w:p w14:paraId="291F1E10" w14:textId="77777777" w:rsidR="004F20F1" w:rsidRDefault="004F20F1" w:rsidP="004F20F1">
            <w:pPr>
              <w:numPr>
                <w:ilvl w:val="0"/>
                <w:numId w:val="10"/>
              </w:numPr>
              <w:tabs>
                <w:tab w:val="num" w:pos="360"/>
              </w:tabs>
              <w:ind w:left="360"/>
              <w:rPr>
                <w:bCs/>
              </w:rPr>
            </w:pPr>
            <w:r>
              <w:rPr>
                <w:bCs/>
              </w:rPr>
              <w:t xml:space="preserve">graniastosłup prosty </w:t>
            </w:r>
          </w:p>
          <w:p w14:paraId="29D11638" w14:textId="77777777" w:rsidR="004F20F1" w:rsidRDefault="004F20F1" w:rsidP="00845340">
            <w:pPr>
              <w:ind w:left="360"/>
              <w:rPr>
                <w:bCs/>
              </w:rPr>
            </w:pPr>
            <w:r>
              <w:rPr>
                <w:bCs/>
              </w:rPr>
              <w:t>i graniastosłup pochyły</w:t>
            </w:r>
          </w:p>
          <w:p w14:paraId="554E23FB" w14:textId="77777777" w:rsidR="004F20F1" w:rsidRDefault="004F20F1" w:rsidP="004F20F1">
            <w:pPr>
              <w:numPr>
                <w:ilvl w:val="0"/>
                <w:numId w:val="10"/>
              </w:numPr>
              <w:tabs>
                <w:tab w:val="num" w:pos="360"/>
              </w:tabs>
              <w:ind w:left="360"/>
              <w:rPr>
                <w:bCs/>
              </w:rPr>
            </w:pPr>
            <w:r>
              <w:rPr>
                <w:bCs/>
              </w:rPr>
              <w:t xml:space="preserve">powierzchnia boczna graniastosłupa </w:t>
            </w:r>
          </w:p>
          <w:p w14:paraId="31C73285" w14:textId="77777777" w:rsidR="004F20F1" w:rsidRPr="001B7A63" w:rsidRDefault="004F20F1" w:rsidP="004F20F1">
            <w:pPr>
              <w:numPr>
                <w:ilvl w:val="0"/>
                <w:numId w:val="10"/>
              </w:numPr>
              <w:tabs>
                <w:tab w:val="num" w:pos="360"/>
              </w:tabs>
              <w:ind w:left="360"/>
              <w:rPr>
                <w:bCs/>
              </w:rPr>
            </w:pPr>
            <w:r w:rsidRPr="00212F3D">
              <w:rPr>
                <w:bCs/>
              </w:rPr>
              <w:t>wysokość graniastosłupa</w:t>
            </w:r>
          </w:p>
          <w:p w14:paraId="41E9E618" w14:textId="77777777" w:rsidR="004F20F1" w:rsidRDefault="004F20F1" w:rsidP="004F20F1">
            <w:pPr>
              <w:numPr>
                <w:ilvl w:val="0"/>
                <w:numId w:val="10"/>
              </w:numPr>
              <w:tabs>
                <w:tab w:val="num" w:pos="360"/>
              </w:tabs>
              <w:ind w:left="360"/>
              <w:rPr>
                <w:bCs/>
              </w:rPr>
            </w:pPr>
            <w:r>
              <w:rPr>
                <w:bCs/>
              </w:rPr>
              <w:t>prostopadłościan</w:t>
            </w:r>
          </w:p>
          <w:p w14:paraId="452CEF06" w14:textId="77777777" w:rsidR="004F20F1" w:rsidRDefault="004F20F1" w:rsidP="004F20F1">
            <w:pPr>
              <w:numPr>
                <w:ilvl w:val="0"/>
                <w:numId w:val="10"/>
              </w:numPr>
              <w:tabs>
                <w:tab w:val="num" w:pos="360"/>
              </w:tabs>
              <w:ind w:left="360"/>
              <w:rPr>
                <w:bCs/>
              </w:rPr>
            </w:pPr>
            <w:r>
              <w:rPr>
                <w:bCs/>
              </w:rPr>
              <w:t>graniastosłup prawidłowy</w:t>
            </w:r>
          </w:p>
          <w:p w14:paraId="67DA9DE2" w14:textId="77777777" w:rsidR="004F20F1" w:rsidRDefault="004F20F1" w:rsidP="004F20F1">
            <w:pPr>
              <w:numPr>
                <w:ilvl w:val="0"/>
                <w:numId w:val="10"/>
              </w:numPr>
              <w:tabs>
                <w:tab w:val="num" w:pos="360"/>
              </w:tabs>
              <w:ind w:left="360"/>
              <w:rPr>
                <w:bCs/>
              </w:rPr>
            </w:pPr>
            <w:r>
              <w:rPr>
                <w:bCs/>
              </w:rPr>
              <w:t>pole powierzchni bocznej i pole powierzchni całkowitej graniastosłupa</w:t>
            </w:r>
          </w:p>
          <w:p w14:paraId="48E7C5BC" w14:textId="77777777" w:rsidR="004F20F1" w:rsidRPr="004E694B" w:rsidRDefault="004F20F1" w:rsidP="004F20F1">
            <w:pPr>
              <w:numPr>
                <w:ilvl w:val="0"/>
                <w:numId w:val="10"/>
              </w:numPr>
              <w:tabs>
                <w:tab w:val="num" w:pos="360"/>
              </w:tabs>
              <w:ind w:left="360"/>
              <w:rPr>
                <w:bCs/>
              </w:rPr>
            </w:pPr>
            <w:r>
              <w:rPr>
                <w:bCs/>
              </w:rPr>
              <w:t>siatki sześcianu</w:t>
            </w:r>
          </w:p>
        </w:tc>
        <w:tc>
          <w:tcPr>
            <w:tcW w:w="4252" w:type="dxa"/>
          </w:tcPr>
          <w:p w14:paraId="7E99A6F1" w14:textId="77777777" w:rsidR="004F20F1" w:rsidRDefault="004F20F1" w:rsidP="00845340">
            <w:r>
              <w:t>Uczeń:</w:t>
            </w:r>
          </w:p>
          <w:p w14:paraId="67A67019" w14:textId="1374FC42" w:rsidR="004F20F1" w:rsidRDefault="004F20F1" w:rsidP="004F20F1">
            <w:pPr>
              <w:numPr>
                <w:ilvl w:val="0"/>
                <w:numId w:val="11"/>
              </w:numPr>
              <w:ind w:left="357" w:hanging="357"/>
            </w:pPr>
            <w:r>
              <w:t>określa liczbę</w:t>
            </w:r>
            <w:r>
              <w:t xml:space="preserve"> ścian, wierzchołków i </w:t>
            </w:r>
            <w:r>
              <w:t xml:space="preserve">krawędzi graniastosłupa </w:t>
            </w:r>
          </w:p>
          <w:p w14:paraId="7727555B" w14:textId="34D46E73" w:rsidR="004F20F1" w:rsidRPr="00212F3D" w:rsidRDefault="004F20F1" w:rsidP="004F20F1">
            <w:pPr>
              <w:numPr>
                <w:ilvl w:val="0"/>
                <w:numId w:val="11"/>
              </w:numPr>
              <w:ind w:left="357" w:hanging="357"/>
            </w:pPr>
            <w:r w:rsidRPr="00212F3D">
              <w:t>sprawdza</w:t>
            </w:r>
            <w:r>
              <w:t>,</w:t>
            </w:r>
            <w:r>
              <w:t xml:space="preserve"> czy istnieje graniastosłup o </w:t>
            </w:r>
            <w:r w:rsidRPr="00212F3D">
              <w:t>da</w:t>
            </w:r>
            <w:r>
              <w:t>nej liczbie krawędzi</w:t>
            </w:r>
          </w:p>
          <w:p w14:paraId="3B0281F0" w14:textId="77777777" w:rsidR="004F20F1" w:rsidRPr="00603213" w:rsidRDefault="004F20F1" w:rsidP="004F20F1">
            <w:pPr>
              <w:numPr>
                <w:ilvl w:val="0"/>
                <w:numId w:val="11"/>
              </w:numPr>
              <w:ind w:left="357" w:hanging="357"/>
            </w:pPr>
            <w:r w:rsidRPr="00603213">
              <w:t>wskazuje element</w:t>
            </w:r>
            <w:r>
              <w:t>y charakteryzujące graniastosłup</w:t>
            </w:r>
          </w:p>
          <w:p w14:paraId="6A3FB405" w14:textId="77777777" w:rsidR="004F20F1" w:rsidRDefault="004F20F1" w:rsidP="004F20F1">
            <w:pPr>
              <w:numPr>
                <w:ilvl w:val="0"/>
                <w:numId w:val="11"/>
              </w:numPr>
              <w:ind w:left="357" w:hanging="357"/>
            </w:pPr>
            <w:r>
              <w:t>oblicza pole powierzchni bocznej i pole powierzchni całkowitej graniastosłupa prostego</w:t>
            </w:r>
          </w:p>
          <w:p w14:paraId="28EA09DF" w14:textId="77777777" w:rsidR="004F20F1" w:rsidRDefault="004F20F1" w:rsidP="004F20F1">
            <w:pPr>
              <w:numPr>
                <w:ilvl w:val="0"/>
                <w:numId w:val="11"/>
              </w:numPr>
              <w:ind w:left="357" w:hanging="357"/>
            </w:pPr>
            <w:r>
              <w:t>rysuje siatkę graniastosłupa prostego, mając dany</w:t>
            </w:r>
          </w:p>
          <w:p w14:paraId="358972A0" w14:textId="77777777" w:rsidR="004F20F1" w:rsidRPr="004E694B" w:rsidRDefault="004F20F1" w:rsidP="00845340">
            <w:pPr>
              <w:ind w:left="357"/>
            </w:pPr>
            <w:r>
              <w:t xml:space="preserve"> jej fragment</w:t>
            </w:r>
          </w:p>
        </w:tc>
      </w:tr>
      <w:tr w:rsidR="004F20F1" w14:paraId="0239A8AE" w14:textId="77777777" w:rsidTr="004F20F1">
        <w:trPr>
          <w:cantSplit/>
          <w:trHeight w:val="1762"/>
        </w:trPr>
        <w:tc>
          <w:tcPr>
            <w:tcW w:w="2547" w:type="dxa"/>
          </w:tcPr>
          <w:p w14:paraId="52418C15" w14:textId="77777777" w:rsidR="004F20F1" w:rsidRDefault="004F20F1" w:rsidP="00845340">
            <w:r>
              <w:t>3. Odcinki w graniastosłupach</w:t>
            </w:r>
          </w:p>
        </w:tc>
        <w:tc>
          <w:tcPr>
            <w:tcW w:w="3266" w:type="dxa"/>
          </w:tcPr>
          <w:p w14:paraId="37A7D77F" w14:textId="77777777" w:rsidR="004F20F1" w:rsidRPr="00AF46EE" w:rsidRDefault="004F20F1" w:rsidP="004F20F1">
            <w:pPr>
              <w:numPr>
                <w:ilvl w:val="0"/>
                <w:numId w:val="24"/>
              </w:numPr>
            </w:pPr>
            <w:r>
              <w:rPr>
                <w:bCs/>
              </w:rPr>
              <w:t xml:space="preserve">przekątna graniastosłupa </w:t>
            </w:r>
          </w:p>
          <w:p w14:paraId="3D03031F" w14:textId="77777777" w:rsidR="004F20F1" w:rsidRPr="00DC4600" w:rsidRDefault="004F20F1" w:rsidP="004F20F1">
            <w:pPr>
              <w:numPr>
                <w:ilvl w:val="0"/>
                <w:numId w:val="24"/>
              </w:numPr>
            </w:pPr>
            <w:r>
              <w:rPr>
                <w:bCs/>
              </w:rPr>
              <w:t>długość przekątnej prostopadłościanu</w:t>
            </w:r>
          </w:p>
          <w:p w14:paraId="379B89E3" w14:textId="77777777" w:rsidR="004F20F1" w:rsidRPr="00DC4600" w:rsidRDefault="004F20F1" w:rsidP="00845340">
            <w:pPr>
              <w:rPr>
                <w:color w:val="FF0000"/>
              </w:rPr>
            </w:pPr>
          </w:p>
        </w:tc>
        <w:tc>
          <w:tcPr>
            <w:tcW w:w="4252" w:type="dxa"/>
          </w:tcPr>
          <w:p w14:paraId="6505AA32" w14:textId="77777777" w:rsidR="004F20F1" w:rsidRDefault="004F20F1" w:rsidP="00845340">
            <w:r>
              <w:t>Uczeń:</w:t>
            </w:r>
          </w:p>
          <w:p w14:paraId="255F2D1D" w14:textId="33F6E24B" w:rsidR="004F20F1" w:rsidRPr="000035F8" w:rsidRDefault="004F20F1" w:rsidP="004F20F1">
            <w:pPr>
              <w:numPr>
                <w:ilvl w:val="0"/>
                <w:numId w:val="11"/>
              </w:numPr>
              <w:ind w:left="357" w:hanging="357"/>
            </w:pPr>
            <w:r w:rsidRPr="000035F8">
              <w:t>oblicza długości przekątnych graniastosłupa prostego</w:t>
            </w:r>
            <w:r>
              <w:t xml:space="preserve"> (również z </w:t>
            </w:r>
            <w:r>
              <w:t>wykorzystaniem trygonometrii)</w:t>
            </w:r>
          </w:p>
          <w:p w14:paraId="4F52690E" w14:textId="77777777" w:rsidR="004F20F1" w:rsidRDefault="004F20F1" w:rsidP="004F20F1">
            <w:pPr>
              <w:numPr>
                <w:ilvl w:val="0"/>
                <w:numId w:val="24"/>
              </w:numPr>
            </w:pPr>
            <w:r>
              <w:t>stosuje funkcje trygonometryczne do obliczania pola powierzchni graniastosłupa</w:t>
            </w:r>
          </w:p>
          <w:p w14:paraId="27952EC8" w14:textId="77777777" w:rsidR="004F20F1" w:rsidRPr="00212F3D" w:rsidRDefault="004F20F1" w:rsidP="004F20F1">
            <w:pPr>
              <w:numPr>
                <w:ilvl w:val="0"/>
                <w:numId w:val="24"/>
              </w:numPr>
            </w:pPr>
            <w:r w:rsidRPr="00212F3D">
              <w:t>uzasadnia prawdziwość</w:t>
            </w:r>
            <w:r>
              <w:t xml:space="preserve"> wzorów dotyczących przekątnych i pola</w:t>
            </w:r>
            <w:r w:rsidRPr="00212F3D">
              <w:t xml:space="preserve"> powierzchni </w:t>
            </w:r>
            <w:r>
              <w:t xml:space="preserve">danego </w:t>
            </w:r>
            <w:r w:rsidRPr="00212F3D">
              <w:t>graniastosłup</w:t>
            </w:r>
            <w:r>
              <w:t>a</w:t>
            </w:r>
          </w:p>
        </w:tc>
      </w:tr>
      <w:tr w:rsidR="004F20F1" w14:paraId="2726BE1A" w14:textId="77777777" w:rsidTr="004F20F1">
        <w:trPr>
          <w:cantSplit/>
        </w:trPr>
        <w:tc>
          <w:tcPr>
            <w:tcW w:w="2547" w:type="dxa"/>
            <w:tcBorders>
              <w:bottom w:val="single" w:sz="4" w:space="0" w:color="auto"/>
            </w:tcBorders>
          </w:tcPr>
          <w:p w14:paraId="7908D427" w14:textId="77777777" w:rsidR="004F20F1" w:rsidRDefault="004F20F1" w:rsidP="00845340">
            <w:r>
              <w:lastRenderedPageBreak/>
              <w:t>4. Objętość graniastosłupa</w:t>
            </w:r>
          </w:p>
        </w:tc>
        <w:tc>
          <w:tcPr>
            <w:tcW w:w="3266" w:type="dxa"/>
            <w:tcBorders>
              <w:bottom w:val="single" w:sz="4" w:space="0" w:color="auto"/>
            </w:tcBorders>
          </w:tcPr>
          <w:p w14:paraId="62BFDE2B" w14:textId="77777777" w:rsidR="004F20F1" w:rsidRDefault="004F20F1" w:rsidP="004F20F1">
            <w:pPr>
              <w:numPr>
                <w:ilvl w:val="0"/>
                <w:numId w:val="10"/>
              </w:numPr>
              <w:tabs>
                <w:tab w:val="num" w:pos="360"/>
              </w:tabs>
              <w:ind w:left="360"/>
              <w:rPr>
                <w:bCs/>
              </w:rPr>
            </w:pPr>
            <w:r>
              <w:rPr>
                <w:bCs/>
              </w:rPr>
              <w:t>wzór na objętość graniastosłupa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75BB0E14" w14:textId="77777777" w:rsidR="004F20F1" w:rsidRDefault="004F20F1" w:rsidP="00845340">
            <w:r>
              <w:t>Uczeń:</w:t>
            </w:r>
          </w:p>
          <w:p w14:paraId="24181C23" w14:textId="77777777" w:rsidR="004F20F1" w:rsidRDefault="004F20F1" w:rsidP="004F20F1">
            <w:pPr>
              <w:numPr>
                <w:ilvl w:val="0"/>
                <w:numId w:val="11"/>
              </w:numPr>
              <w:ind w:left="357" w:hanging="357"/>
            </w:pPr>
            <w:r>
              <w:t xml:space="preserve">oblicza objętość graniastosłupa prostego </w:t>
            </w:r>
          </w:p>
          <w:p w14:paraId="4BFC42C1" w14:textId="77777777" w:rsidR="004F20F1" w:rsidRDefault="004F20F1" w:rsidP="004F20F1">
            <w:pPr>
              <w:numPr>
                <w:ilvl w:val="0"/>
                <w:numId w:val="11"/>
              </w:numPr>
              <w:ind w:left="357" w:hanging="357"/>
            </w:pPr>
            <w:r>
              <w:t>oblicza objętość graniastosłupa pochyłego</w:t>
            </w:r>
          </w:p>
          <w:p w14:paraId="2799D05D" w14:textId="77777777" w:rsidR="004F20F1" w:rsidRDefault="004F20F1" w:rsidP="004F20F1">
            <w:pPr>
              <w:numPr>
                <w:ilvl w:val="0"/>
                <w:numId w:val="11"/>
              </w:numPr>
              <w:ind w:left="357" w:hanging="357"/>
            </w:pPr>
            <w:r>
              <w:t>stosuje funkcje trygonometryczne do obliczania objętości graniastosłupa</w:t>
            </w:r>
          </w:p>
          <w:p w14:paraId="52DB48FD" w14:textId="77777777" w:rsidR="004F20F1" w:rsidRPr="004F183B" w:rsidRDefault="004F20F1" w:rsidP="004F20F1">
            <w:pPr>
              <w:numPr>
                <w:ilvl w:val="0"/>
                <w:numId w:val="11"/>
              </w:numPr>
              <w:ind w:left="357" w:hanging="357"/>
            </w:pPr>
            <w:r>
              <w:t xml:space="preserve">rozwiązuje zadania </w:t>
            </w:r>
            <w:r w:rsidRPr="004F183B">
              <w:t xml:space="preserve">o podwyższonym stopniu trudności </w:t>
            </w:r>
            <w:r>
              <w:t xml:space="preserve">z wykorzystaniem wzoru na objętość </w:t>
            </w:r>
            <w:r w:rsidRPr="004F183B">
              <w:t>graniastosłup</w:t>
            </w:r>
            <w:r>
              <w:t>a</w:t>
            </w:r>
            <w:r w:rsidRPr="004F183B">
              <w:t xml:space="preserve"> </w:t>
            </w:r>
            <w:r>
              <w:t>prostego</w:t>
            </w:r>
          </w:p>
        </w:tc>
      </w:tr>
      <w:tr w:rsidR="004F20F1" w14:paraId="17325BD9" w14:textId="77777777" w:rsidTr="004F20F1">
        <w:trPr>
          <w:cantSplit/>
        </w:trPr>
        <w:tc>
          <w:tcPr>
            <w:tcW w:w="2547" w:type="dxa"/>
            <w:tcBorders>
              <w:bottom w:val="single" w:sz="4" w:space="0" w:color="auto"/>
            </w:tcBorders>
          </w:tcPr>
          <w:p w14:paraId="1457A31F" w14:textId="77777777" w:rsidR="004F20F1" w:rsidRDefault="004F20F1" w:rsidP="00845340">
            <w:r>
              <w:t>5. Ostrosłupy</w:t>
            </w:r>
          </w:p>
        </w:tc>
        <w:tc>
          <w:tcPr>
            <w:tcW w:w="3266" w:type="dxa"/>
            <w:tcBorders>
              <w:bottom w:val="single" w:sz="4" w:space="0" w:color="auto"/>
            </w:tcBorders>
          </w:tcPr>
          <w:p w14:paraId="01198E2B" w14:textId="77777777" w:rsidR="004F20F1" w:rsidRDefault="004F20F1" w:rsidP="004F20F1">
            <w:pPr>
              <w:numPr>
                <w:ilvl w:val="0"/>
                <w:numId w:val="10"/>
              </w:numPr>
              <w:tabs>
                <w:tab w:val="num" w:pos="360"/>
              </w:tabs>
              <w:ind w:left="360"/>
              <w:rPr>
                <w:bCs/>
              </w:rPr>
            </w:pPr>
            <w:r>
              <w:rPr>
                <w:bCs/>
              </w:rPr>
              <w:t xml:space="preserve">ostrosłup </w:t>
            </w:r>
          </w:p>
          <w:p w14:paraId="4C6FBA0C" w14:textId="77777777" w:rsidR="004F20F1" w:rsidRDefault="004F20F1" w:rsidP="004F20F1">
            <w:pPr>
              <w:numPr>
                <w:ilvl w:val="0"/>
                <w:numId w:val="10"/>
              </w:numPr>
              <w:tabs>
                <w:tab w:val="num" w:pos="360"/>
              </w:tabs>
              <w:ind w:left="360"/>
              <w:rPr>
                <w:bCs/>
              </w:rPr>
            </w:pPr>
            <w:r>
              <w:rPr>
                <w:bCs/>
              </w:rPr>
              <w:t xml:space="preserve">ostrosłup prawidłowy </w:t>
            </w:r>
          </w:p>
          <w:p w14:paraId="75414190" w14:textId="77777777" w:rsidR="004F20F1" w:rsidRDefault="004F20F1" w:rsidP="004F20F1">
            <w:pPr>
              <w:numPr>
                <w:ilvl w:val="0"/>
                <w:numId w:val="10"/>
              </w:numPr>
              <w:tabs>
                <w:tab w:val="num" w:pos="360"/>
              </w:tabs>
              <w:ind w:left="360"/>
              <w:rPr>
                <w:bCs/>
              </w:rPr>
            </w:pPr>
            <w:r w:rsidRPr="00BF2B96">
              <w:rPr>
                <w:bCs/>
              </w:rPr>
              <w:t>wysokość ostrosłupa, spodek wysokości</w:t>
            </w:r>
          </w:p>
          <w:p w14:paraId="637D297F" w14:textId="77777777" w:rsidR="004F20F1" w:rsidRPr="00BF2B96" w:rsidRDefault="004F20F1" w:rsidP="004F20F1">
            <w:pPr>
              <w:numPr>
                <w:ilvl w:val="0"/>
                <w:numId w:val="10"/>
              </w:numPr>
              <w:tabs>
                <w:tab w:val="num" w:pos="360"/>
              </w:tabs>
              <w:ind w:left="360"/>
              <w:rPr>
                <w:bCs/>
              </w:rPr>
            </w:pPr>
            <w:r w:rsidRPr="00BF2B96">
              <w:rPr>
                <w:bCs/>
              </w:rPr>
              <w:t xml:space="preserve">kąt płaski przy wierzchołku ostrosłupa prawidłowego </w:t>
            </w:r>
          </w:p>
          <w:p w14:paraId="53ADD476" w14:textId="77777777" w:rsidR="004F20F1" w:rsidRPr="00BF2B96" w:rsidRDefault="004F20F1" w:rsidP="004F20F1">
            <w:pPr>
              <w:pStyle w:val="Akapitzlist"/>
              <w:numPr>
                <w:ilvl w:val="0"/>
                <w:numId w:val="10"/>
              </w:numPr>
              <w:ind w:left="355" w:hanging="355"/>
              <w:rPr>
                <w:bCs/>
              </w:rPr>
            </w:pPr>
            <w:r w:rsidRPr="00BF2B96">
              <w:rPr>
                <w:bCs/>
              </w:rPr>
              <w:t>czworościan foremny</w:t>
            </w:r>
          </w:p>
          <w:p w14:paraId="4EBC9F37" w14:textId="77777777" w:rsidR="004F20F1" w:rsidRDefault="004F20F1" w:rsidP="004F20F1">
            <w:pPr>
              <w:numPr>
                <w:ilvl w:val="0"/>
                <w:numId w:val="10"/>
              </w:numPr>
              <w:tabs>
                <w:tab w:val="num" w:pos="360"/>
              </w:tabs>
              <w:ind w:left="360"/>
              <w:rPr>
                <w:rFonts w:ascii="Cambria" w:hAnsi="Cambria"/>
                <w:b/>
                <w:bCs/>
                <w:color w:val="4F81BD"/>
                <w:sz w:val="26"/>
                <w:szCs w:val="26"/>
              </w:rPr>
            </w:pPr>
            <w:r>
              <w:rPr>
                <w:bCs/>
              </w:rPr>
              <w:t>pole powierzchni ostrosłupa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3534CD7C" w14:textId="77777777" w:rsidR="004F20F1" w:rsidRDefault="004F20F1" w:rsidP="00845340">
            <w:r>
              <w:t>Uczeń:</w:t>
            </w:r>
          </w:p>
          <w:p w14:paraId="45BBD2FB" w14:textId="77777777" w:rsidR="004F20F1" w:rsidRPr="007E295E" w:rsidRDefault="004F20F1" w:rsidP="004F20F1">
            <w:pPr>
              <w:numPr>
                <w:ilvl w:val="0"/>
                <w:numId w:val="11"/>
              </w:numPr>
              <w:ind w:left="357" w:hanging="357"/>
            </w:pPr>
            <w:r w:rsidRPr="00603213">
              <w:t>wskazuje element</w:t>
            </w:r>
            <w:r>
              <w:t xml:space="preserve">y charakteryzujące ostrosłup </w:t>
            </w:r>
          </w:p>
          <w:p w14:paraId="5199C538" w14:textId="77777777" w:rsidR="004F20F1" w:rsidRDefault="004F20F1" w:rsidP="004F20F1">
            <w:pPr>
              <w:numPr>
                <w:ilvl w:val="0"/>
                <w:numId w:val="11"/>
              </w:numPr>
              <w:ind w:left="357" w:hanging="357"/>
            </w:pPr>
            <w:r>
              <w:t>oblicza pole powierzchni ostrosłupa, mając daną jego siatkę</w:t>
            </w:r>
          </w:p>
          <w:p w14:paraId="132FCD9D" w14:textId="77777777" w:rsidR="004F20F1" w:rsidRDefault="004F20F1" w:rsidP="004F20F1">
            <w:pPr>
              <w:numPr>
                <w:ilvl w:val="0"/>
                <w:numId w:val="11"/>
              </w:numPr>
              <w:ind w:left="357" w:hanging="357"/>
            </w:pPr>
            <w:r>
              <w:t>rysuje siatkę ostrosłupa prostego, mając dany jej fragment</w:t>
            </w:r>
          </w:p>
          <w:p w14:paraId="2BEFB277" w14:textId="77777777" w:rsidR="004F20F1" w:rsidRDefault="004F20F1" w:rsidP="004F20F1">
            <w:pPr>
              <w:numPr>
                <w:ilvl w:val="0"/>
                <w:numId w:val="11"/>
              </w:numPr>
              <w:ind w:left="357" w:hanging="357"/>
            </w:pPr>
            <w:r>
              <w:t>oblicza pole powierzchni bocznej i pole powierzchni całkowitej ostrosłupa</w:t>
            </w:r>
          </w:p>
          <w:p w14:paraId="259E3C13" w14:textId="77777777" w:rsidR="004F20F1" w:rsidRDefault="004F20F1" w:rsidP="004F20F1">
            <w:pPr>
              <w:numPr>
                <w:ilvl w:val="0"/>
                <w:numId w:val="11"/>
              </w:numPr>
              <w:ind w:left="357" w:hanging="357"/>
              <w:rPr>
                <w:rFonts w:ascii="Cambria" w:hAnsi="Cambria"/>
                <w:b/>
                <w:bCs/>
                <w:color w:val="4F81BD"/>
                <w:sz w:val="26"/>
                <w:szCs w:val="26"/>
              </w:rPr>
            </w:pPr>
            <w:r>
              <w:t>stosuje funkcje trygonometryczne do obliczania pola powierzchni ostrosłupa</w:t>
            </w:r>
          </w:p>
        </w:tc>
      </w:tr>
      <w:tr w:rsidR="004F20F1" w14:paraId="4A2DD716" w14:textId="77777777" w:rsidTr="004F20F1">
        <w:trPr>
          <w:cantSplit/>
        </w:trPr>
        <w:tc>
          <w:tcPr>
            <w:tcW w:w="2547" w:type="dxa"/>
            <w:tcBorders>
              <w:bottom w:val="single" w:sz="4" w:space="0" w:color="auto"/>
            </w:tcBorders>
          </w:tcPr>
          <w:p w14:paraId="01FA5240" w14:textId="77777777" w:rsidR="004F20F1" w:rsidRDefault="004F20F1" w:rsidP="00845340">
            <w:r>
              <w:t>6. Objętość ostrosłupa</w:t>
            </w:r>
          </w:p>
        </w:tc>
        <w:tc>
          <w:tcPr>
            <w:tcW w:w="3266" w:type="dxa"/>
            <w:tcBorders>
              <w:bottom w:val="single" w:sz="4" w:space="0" w:color="auto"/>
            </w:tcBorders>
          </w:tcPr>
          <w:p w14:paraId="7B32207C" w14:textId="77777777" w:rsidR="004F20F1" w:rsidRDefault="004F20F1" w:rsidP="004F20F1">
            <w:pPr>
              <w:numPr>
                <w:ilvl w:val="0"/>
                <w:numId w:val="10"/>
              </w:numPr>
              <w:tabs>
                <w:tab w:val="num" w:pos="360"/>
              </w:tabs>
              <w:ind w:left="360"/>
              <w:rPr>
                <w:bCs/>
              </w:rPr>
            </w:pPr>
            <w:r>
              <w:rPr>
                <w:bCs/>
              </w:rPr>
              <w:t>wzór na objętość ostrosłupa</w:t>
            </w:r>
          </w:p>
          <w:p w14:paraId="4D1540F1" w14:textId="77777777" w:rsidR="004F20F1" w:rsidRDefault="004F20F1" w:rsidP="004F20F1">
            <w:pPr>
              <w:numPr>
                <w:ilvl w:val="0"/>
                <w:numId w:val="10"/>
              </w:numPr>
              <w:tabs>
                <w:tab w:val="num" w:pos="360"/>
              </w:tabs>
              <w:ind w:left="360"/>
              <w:rPr>
                <w:bCs/>
              </w:rPr>
            </w:pPr>
            <w:r>
              <w:rPr>
                <w:bCs/>
              </w:rPr>
              <w:t>wzór na wysokość i objętość czworościanu foremnego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43692CC0" w14:textId="77777777" w:rsidR="004F20F1" w:rsidRDefault="004F20F1" w:rsidP="00845340">
            <w:r>
              <w:t>Uczeń:</w:t>
            </w:r>
          </w:p>
          <w:p w14:paraId="34E69B5E" w14:textId="77777777" w:rsidR="004F20F1" w:rsidRDefault="004F20F1" w:rsidP="004F20F1">
            <w:pPr>
              <w:numPr>
                <w:ilvl w:val="0"/>
                <w:numId w:val="11"/>
              </w:numPr>
              <w:ind w:left="357" w:hanging="357"/>
            </w:pPr>
            <w:r>
              <w:t xml:space="preserve">oblicza objętość ostrosłupa prawidłowego </w:t>
            </w:r>
          </w:p>
          <w:p w14:paraId="0DE321EB" w14:textId="77777777" w:rsidR="004F20F1" w:rsidRDefault="004F20F1" w:rsidP="004F20F1">
            <w:pPr>
              <w:numPr>
                <w:ilvl w:val="0"/>
                <w:numId w:val="11"/>
              </w:numPr>
              <w:ind w:left="357" w:hanging="357"/>
            </w:pPr>
            <w:r>
              <w:t>stosuje funkcje trygonometryczne do obliczania objętości ostrosłupa</w:t>
            </w:r>
          </w:p>
          <w:p w14:paraId="5D98F3C2" w14:textId="77777777" w:rsidR="004F20F1" w:rsidRDefault="004F20F1" w:rsidP="004F20F1">
            <w:pPr>
              <w:numPr>
                <w:ilvl w:val="0"/>
                <w:numId w:val="11"/>
              </w:numPr>
              <w:ind w:left="357" w:hanging="357"/>
            </w:pPr>
            <w:r>
              <w:t xml:space="preserve">rozwiązuje zadania o podwyższonym stopniu trudności dotyczące ostrosłupów </w:t>
            </w:r>
          </w:p>
        </w:tc>
      </w:tr>
      <w:tr w:rsidR="004F20F1" w14:paraId="740E7DEC" w14:textId="77777777" w:rsidTr="004F20F1">
        <w:trPr>
          <w:cantSplit/>
        </w:trPr>
        <w:tc>
          <w:tcPr>
            <w:tcW w:w="2547" w:type="dxa"/>
            <w:tcBorders>
              <w:bottom w:val="single" w:sz="4" w:space="0" w:color="auto"/>
            </w:tcBorders>
          </w:tcPr>
          <w:p w14:paraId="5BA135BE" w14:textId="77777777" w:rsidR="004F20F1" w:rsidRDefault="004F20F1" w:rsidP="00845340">
            <w:r>
              <w:t>7. Twierdzenie o trzech prostych prostopadłych</w:t>
            </w:r>
          </w:p>
        </w:tc>
        <w:tc>
          <w:tcPr>
            <w:tcW w:w="3266" w:type="dxa"/>
            <w:tcBorders>
              <w:bottom w:val="single" w:sz="4" w:space="0" w:color="auto"/>
            </w:tcBorders>
          </w:tcPr>
          <w:p w14:paraId="52979031" w14:textId="77777777" w:rsidR="004F20F1" w:rsidRDefault="004F20F1" w:rsidP="004F20F1">
            <w:pPr>
              <w:numPr>
                <w:ilvl w:val="0"/>
                <w:numId w:val="10"/>
              </w:numPr>
              <w:tabs>
                <w:tab w:val="num" w:pos="360"/>
              </w:tabs>
              <w:ind w:left="360"/>
              <w:rPr>
                <w:bCs/>
              </w:rPr>
            </w:pPr>
            <w:r>
              <w:rPr>
                <w:bCs/>
              </w:rPr>
              <w:t>twierdzenie o trzech prostych prostopadłych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1B837D4C" w14:textId="77777777" w:rsidR="004F20F1" w:rsidRDefault="004F20F1" w:rsidP="00845340">
            <w:r>
              <w:t>Uczeń:</w:t>
            </w:r>
          </w:p>
          <w:p w14:paraId="1E6A89C1" w14:textId="77777777" w:rsidR="004F20F1" w:rsidRPr="00F67BD5" w:rsidRDefault="004F20F1" w:rsidP="004F20F1">
            <w:pPr>
              <w:numPr>
                <w:ilvl w:val="0"/>
                <w:numId w:val="11"/>
              </w:numPr>
              <w:ind w:left="357" w:hanging="357"/>
            </w:pPr>
            <w:r>
              <w:t xml:space="preserve">stosuje </w:t>
            </w:r>
            <w:r w:rsidRPr="00721AFE">
              <w:t>twierdzenie</w:t>
            </w:r>
            <w:r>
              <w:rPr>
                <w:bCs/>
              </w:rPr>
              <w:t xml:space="preserve"> o trzech prostych prostopadłych do uzasadnienia prostopadłości prostych </w:t>
            </w:r>
          </w:p>
          <w:p w14:paraId="78336CFA" w14:textId="77777777" w:rsidR="004F20F1" w:rsidRPr="00754EA2" w:rsidRDefault="004F20F1" w:rsidP="004F20F1">
            <w:pPr>
              <w:numPr>
                <w:ilvl w:val="0"/>
                <w:numId w:val="11"/>
              </w:numPr>
              <w:ind w:left="357" w:hanging="357"/>
            </w:pPr>
            <w:r>
              <w:t xml:space="preserve">stosuje </w:t>
            </w:r>
            <w:r w:rsidRPr="00721AFE">
              <w:t>twierdzenie</w:t>
            </w:r>
            <w:r>
              <w:rPr>
                <w:bCs/>
              </w:rPr>
              <w:t xml:space="preserve"> o trzech prostych prostopadłych do rozwiązywania zadań ze stereometrii</w:t>
            </w:r>
          </w:p>
          <w:p w14:paraId="67E8B80A" w14:textId="115B61FA" w:rsidR="004F20F1" w:rsidRDefault="004F20F1" w:rsidP="004F20F1">
            <w:pPr>
              <w:numPr>
                <w:ilvl w:val="0"/>
                <w:numId w:val="11"/>
              </w:numPr>
              <w:ind w:left="357" w:hanging="357"/>
            </w:pPr>
            <w:r>
              <w:rPr>
                <w:bCs/>
              </w:rPr>
              <w:t>p</w:t>
            </w:r>
            <w:r>
              <w:rPr>
                <w:bCs/>
              </w:rPr>
              <w:t>rzeprowadza dowód twierdzenia o </w:t>
            </w:r>
            <w:r>
              <w:rPr>
                <w:bCs/>
              </w:rPr>
              <w:t>trzech prostych prostopadłych</w:t>
            </w:r>
          </w:p>
        </w:tc>
      </w:tr>
      <w:tr w:rsidR="004F20F1" w14:paraId="4335620D" w14:textId="77777777" w:rsidTr="004F20F1">
        <w:trPr>
          <w:cantSplit/>
        </w:trPr>
        <w:tc>
          <w:tcPr>
            <w:tcW w:w="2547" w:type="dxa"/>
            <w:tcBorders>
              <w:bottom w:val="single" w:sz="4" w:space="0" w:color="auto"/>
            </w:tcBorders>
          </w:tcPr>
          <w:p w14:paraId="6B01B88C" w14:textId="77777777" w:rsidR="004F20F1" w:rsidRDefault="004F20F1" w:rsidP="00845340">
            <w:r>
              <w:lastRenderedPageBreak/>
              <w:t xml:space="preserve">8. Kąt między prostą </w:t>
            </w:r>
            <w:r>
              <w:br/>
              <w:t>a płaszczyzną</w:t>
            </w:r>
          </w:p>
        </w:tc>
        <w:tc>
          <w:tcPr>
            <w:tcW w:w="3266" w:type="dxa"/>
            <w:tcBorders>
              <w:bottom w:val="single" w:sz="4" w:space="0" w:color="auto"/>
            </w:tcBorders>
          </w:tcPr>
          <w:p w14:paraId="3C11CFC4" w14:textId="77777777" w:rsidR="004F20F1" w:rsidRDefault="004F20F1" w:rsidP="004F20F1">
            <w:pPr>
              <w:numPr>
                <w:ilvl w:val="0"/>
                <w:numId w:val="10"/>
              </w:numPr>
              <w:tabs>
                <w:tab w:val="num" w:pos="360"/>
              </w:tabs>
              <w:ind w:left="360"/>
              <w:rPr>
                <w:bCs/>
              </w:rPr>
            </w:pPr>
            <w:r>
              <w:rPr>
                <w:bCs/>
              </w:rPr>
              <w:t xml:space="preserve">pojęcie kąta między prostą </w:t>
            </w:r>
            <w:r>
              <w:rPr>
                <w:bCs/>
              </w:rPr>
              <w:br/>
              <w:t>a płaszczyzną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125C6441" w14:textId="77777777" w:rsidR="004F20F1" w:rsidRDefault="004F20F1" w:rsidP="00845340">
            <w:r>
              <w:t>Uczeń:</w:t>
            </w:r>
          </w:p>
          <w:p w14:paraId="7D7EC11D" w14:textId="77777777" w:rsidR="004F20F1" w:rsidRPr="00E62999" w:rsidRDefault="004F20F1" w:rsidP="004F20F1">
            <w:pPr>
              <w:numPr>
                <w:ilvl w:val="0"/>
                <w:numId w:val="11"/>
              </w:numPr>
              <w:ind w:left="357" w:hanging="357"/>
            </w:pPr>
            <w:r w:rsidRPr="00E62999">
              <w:t xml:space="preserve">wskazuje </w:t>
            </w:r>
            <w:r>
              <w:t>i wyznacza</w:t>
            </w:r>
            <w:r w:rsidRPr="00E62999">
              <w:t xml:space="preserve"> kąt</w:t>
            </w:r>
            <w:r>
              <w:t>y</w:t>
            </w:r>
            <w:r w:rsidRPr="00E62999">
              <w:t xml:space="preserve"> między odcinkami </w:t>
            </w:r>
            <w:r>
              <w:t>w </w:t>
            </w:r>
            <w:r w:rsidRPr="00E62999">
              <w:t>graniastosłup</w:t>
            </w:r>
            <w:r>
              <w:t>ie</w:t>
            </w:r>
            <w:r w:rsidRPr="00E62999">
              <w:t xml:space="preserve"> a płaszczyzną jego podstawy lub ścianą boczną</w:t>
            </w:r>
          </w:p>
          <w:p w14:paraId="02C37BE3" w14:textId="77777777" w:rsidR="004F20F1" w:rsidRDefault="004F20F1" w:rsidP="004F20F1">
            <w:pPr>
              <w:numPr>
                <w:ilvl w:val="0"/>
                <w:numId w:val="11"/>
              </w:numPr>
              <w:ind w:left="357" w:hanging="357"/>
            </w:pPr>
            <w:r>
              <w:t>wskazuje i wyznacza kąty między odcinkami w ostrosłupie</w:t>
            </w:r>
            <w:r>
              <w:br/>
              <w:t xml:space="preserve">a płaszczyzną jego podstawy </w:t>
            </w:r>
          </w:p>
          <w:p w14:paraId="20745ACE" w14:textId="77777777" w:rsidR="004F20F1" w:rsidRPr="007E295E" w:rsidRDefault="004F20F1" w:rsidP="004F20F1">
            <w:pPr>
              <w:numPr>
                <w:ilvl w:val="0"/>
                <w:numId w:val="11"/>
              </w:numPr>
              <w:ind w:left="357" w:hanging="357"/>
            </w:pPr>
            <w:r w:rsidRPr="007E295E">
              <w:rPr>
                <w:rFonts w:ascii="Quasi-LucidaBright CE" w:hAnsi="Quasi-LucidaBright CE" w:cs="Quasi-LucidaBright CE"/>
              </w:rPr>
              <w:t>rozwiązuje</w:t>
            </w:r>
            <w:r>
              <w:rPr>
                <w:rFonts w:ascii="Quasi-LucidaBright CE" w:hAnsi="Quasi-LucidaBright CE" w:cs="Quasi-LucidaBright CE"/>
              </w:rPr>
              <w:t xml:space="preserve"> </w:t>
            </w:r>
            <w:r w:rsidRPr="007E295E">
              <w:rPr>
                <w:rFonts w:ascii="Quasi-LucidaBright CE" w:hAnsi="Quasi-LucidaBright CE" w:cs="Quasi-LucidaBright CE"/>
              </w:rPr>
              <w:t xml:space="preserve">zadania </w:t>
            </w:r>
            <w:r>
              <w:rPr>
                <w:rFonts w:ascii="Quasi-LucidaBright CE" w:hAnsi="Quasi-LucidaBright CE" w:cs="Quasi-LucidaBright CE"/>
              </w:rPr>
              <w:t xml:space="preserve">dotyczące </w:t>
            </w:r>
            <w:r w:rsidRPr="004141E0">
              <w:rPr>
                <w:rFonts w:ascii="Quasi-LucidaBright CE" w:hAnsi="Quasi-LucidaBright CE" w:cs="Quasi-LucidaBright CE"/>
              </w:rPr>
              <w:t>miary kąta między</w:t>
            </w:r>
            <w:r w:rsidRPr="004141E0">
              <w:t xml:space="preserve"> </w:t>
            </w:r>
            <w:r>
              <w:t xml:space="preserve">prostą </w:t>
            </w:r>
            <w:r w:rsidRPr="007E295E">
              <w:t>a</w:t>
            </w:r>
            <w:r>
              <w:t> </w:t>
            </w:r>
            <w:r w:rsidRPr="007E295E">
              <w:t xml:space="preserve">płaszczyzną </w:t>
            </w:r>
            <w:r>
              <w:t>(również z wykorzystaniem trygonometrii)</w:t>
            </w:r>
          </w:p>
        </w:tc>
      </w:tr>
      <w:tr w:rsidR="004F20F1" w14:paraId="65AB5BAD" w14:textId="77777777" w:rsidTr="004F20F1">
        <w:trPr>
          <w:cantSplit/>
        </w:trPr>
        <w:tc>
          <w:tcPr>
            <w:tcW w:w="2547" w:type="dxa"/>
            <w:tcBorders>
              <w:bottom w:val="single" w:sz="4" w:space="0" w:color="auto"/>
            </w:tcBorders>
          </w:tcPr>
          <w:p w14:paraId="71FF77B8" w14:textId="77777777" w:rsidR="004F20F1" w:rsidRDefault="004F20F1" w:rsidP="00845340">
            <w:r>
              <w:t>9. Kąt dwuścienny</w:t>
            </w:r>
          </w:p>
        </w:tc>
        <w:tc>
          <w:tcPr>
            <w:tcW w:w="3266" w:type="dxa"/>
            <w:tcBorders>
              <w:bottom w:val="single" w:sz="4" w:space="0" w:color="auto"/>
            </w:tcBorders>
          </w:tcPr>
          <w:p w14:paraId="70A0B65E" w14:textId="77777777" w:rsidR="004F20F1" w:rsidRDefault="004F20F1" w:rsidP="004F20F1">
            <w:pPr>
              <w:numPr>
                <w:ilvl w:val="0"/>
                <w:numId w:val="10"/>
              </w:numPr>
              <w:tabs>
                <w:tab w:val="num" w:pos="360"/>
              </w:tabs>
              <w:ind w:left="360"/>
              <w:rPr>
                <w:bCs/>
              </w:rPr>
            </w:pPr>
            <w:r>
              <w:rPr>
                <w:bCs/>
              </w:rPr>
              <w:t>pojęcie kąta dwuściennego</w:t>
            </w:r>
          </w:p>
          <w:p w14:paraId="60811CF9" w14:textId="77777777" w:rsidR="004F20F1" w:rsidRDefault="004F20F1" w:rsidP="004F20F1">
            <w:pPr>
              <w:numPr>
                <w:ilvl w:val="0"/>
                <w:numId w:val="10"/>
              </w:numPr>
              <w:tabs>
                <w:tab w:val="num" w:pos="360"/>
              </w:tabs>
              <w:ind w:left="360"/>
              <w:rPr>
                <w:bCs/>
              </w:rPr>
            </w:pPr>
            <w:r>
              <w:rPr>
                <w:bCs/>
              </w:rPr>
              <w:t>miara kąta dwuściennego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54415ACA" w14:textId="77777777" w:rsidR="004F20F1" w:rsidRDefault="004F20F1" w:rsidP="00845340">
            <w:r>
              <w:t>Uczeń:</w:t>
            </w:r>
          </w:p>
          <w:p w14:paraId="6A44EB85" w14:textId="77777777" w:rsidR="004F20F1" w:rsidRDefault="004F20F1" w:rsidP="004F20F1">
            <w:pPr>
              <w:numPr>
                <w:ilvl w:val="0"/>
                <w:numId w:val="11"/>
              </w:numPr>
              <w:ind w:left="357" w:hanging="357"/>
            </w:pPr>
            <w:r>
              <w:t>wskazuje kąt między sąsiednimi ścianami wielościanów</w:t>
            </w:r>
          </w:p>
          <w:p w14:paraId="710C3BFC" w14:textId="77777777" w:rsidR="004F20F1" w:rsidRDefault="004F20F1" w:rsidP="004F20F1">
            <w:pPr>
              <w:numPr>
                <w:ilvl w:val="0"/>
                <w:numId w:val="11"/>
              </w:numPr>
              <w:ind w:left="357" w:hanging="357"/>
            </w:pPr>
            <w:r>
              <w:t>wyznacza kąt między sąsiednimi ścianami wielościanów</w:t>
            </w:r>
          </w:p>
          <w:p w14:paraId="7D66173F" w14:textId="77777777" w:rsidR="004F20F1" w:rsidRDefault="004F20F1" w:rsidP="004F20F1">
            <w:pPr>
              <w:numPr>
                <w:ilvl w:val="0"/>
                <w:numId w:val="11"/>
              </w:numPr>
              <w:ind w:left="357" w:hanging="357"/>
            </w:pPr>
            <w:r>
              <w:rPr>
                <w:rFonts w:ascii="Quasi-LucidaBright CE" w:hAnsi="Quasi-LucidaBright CE" w:cs="Quasi-LucidaBright CE"/>
              </w:rPr>
              <w:t xml:space="preserve">rozwiązuje </w:t>
            </w:r>
            <w:r w:rsidRPr="007E295E">
              <w:rPr>
                <w:rFonts w:ascii="Quasi-LucidaBright CE" w:hAnsi="Quasi-LucidaBright CE" w:cs="Quasi-LucidaBright CE"/>
              </w:rPr>
              <w:t xml:space="preserve">zadania </w:t>
            </w:r>
            <w:r>
              <w:rPr>
                <w:rFonts w:ascii="Quasi-LucidaBright CE" w:hAnsi="Quasi-LucidaBright CE" w:cs="Quasi-LucidaBright CE"/>
              </w:rPr>
              <w:t>dotyczące</w:t>
            </w:r>
            <w:r w:rsidRPr="007E295E">
              <w:t xml:space="preserve"> </w:t>
            </w:r>
            <w:r w:rsidRPr="007E295E">
              <w:rPr>
                <w:rFonts w:ascii="Quasi-LucidaBright CE" w:hAnsi="Quasi-LucidaBright CE" w:cs="Quasi-LucidaBright CE"/>
              </w:rPr>
              <w:t>miar</w:t>
            </w:r>
            <w:r>
              <w:rPr>
                <w:rFonts w:ascii="Quasi-LucidaBright CE" w:hAnsi="Quasi-LucidaBright CE" w:cs="Quasi-LucidaBright CE"/>
              </w:rPr>
              <w:t>y</w:t>
            </w:r>
            <w:r w:rsidRPr="007E295E">
              <w:rPr>
                <w:rFonts w:ascii="Quasi-LucidaBright CE" w:hAnsi="Quasi-LucidaBright CE" w:cs="Quasi-LucidaBright CE"/>
              </w:rPr>
              <w:t xml:space="preserve"> </w:t>
            </w:r>
            <w:r>
              <w:t xml:space="preserve">kąta dwuściennego </w:t>
            </w:r>
          </w:p>
        </w:tc>
      </w:tr>
      <w:tr w:rsidR="004F20F1" w14:paraId="3F9E4DFF" w14:textId="77777777" w:rsidTr="004F20F1">
        <w:trPr>
          <w:cantSplit/>
        </w:trPr>
        <w:tc>
          <w:tcPr>
            <w:tcW w:w="2547" w:type="dxa"/>
            <w:tcBorders>
              <w:bottom w:val="single" w:sz="4" w:space="0" w:color="auto"/>
            </w:tcBorders>
          </w:tcPr>
          <w:p w14:paraId="79E8F35B" w14:textId="77777777" w:rsidR="004F20F1" w:rsidRPr="00747F21" w:rsidRDefault="004F20F1" w:rsidP="00845340">
            <w:r>
              <w:t>10. Przekroje prostopadłościanów</w:t>
            </w:r>
          </w:p>
        </w:tc>
        <w:tc>
          <w:tcPr>
            <w:tcW w:w="3266" w:type="dxa"/>
            <w:tcBorders>
              <w:bottom w:val="single" w:sz="4" w:space="0" w:color="auto"/>
            </w:tcBorders>
          </w:tcPr>
          <w:p w14:paraId="78CCDF65" w14:textId="77777777" w:rsidR="004F20F1" w:rsidRDefault="004F20F1" w:rsidP="004F20F1">
            <w:pPr>
              <w:numPr>
                <w:ilvl w:val="0"/>
                <w:numId w:val="10"/>
              </w:numPr>
              <w:tabs>
                <w:tab w:val="num" w:pos="360"/>
              </w:tabs>
              <w:ind w:left="360"/>
              <w:rPr>
                <w:bCs/>
              </w:rPr>
            </w:pPr>
            <w:r>
              <w:rPr>
                <w:bCs/>
              </w:rPr>
              <w:t xml:space="preserve">różne przekroje sześcianu </w:t>
            </w:r>
          </w:p>
          <w:p w14:paraId="66A310E9" w14:textId="77777777" w:rsidR="004F20F1" w:rsidRPr="007042C3" w:rsidRDefault="004F20F1" w:rsidP="00845340">
            <w:pPr>
              <w:jc w:val="center"/>
            </w:pP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18CCB827" w14:textId="77777777" w:rsidR="004F20F1" w:rsidRDefault="004F20F1" w:rsidP="00845340">
            <w:r>
              <w:t>Uczeń:</w:t>
            </w:r>
          </w:p>
          <w:p w14:paraId="00C16D2A" w14:textId="77777777" w:rsidR="004F20F1" w:rsidRDefault="004F20F1" w:rsidP="004F20F1">
            <w:pPr>
              <w:numPr>
                <w:ilvl w:val="0"/>
                <w:numId w:val="11"/>
              </w:numPr>
              <w:ind w:left="357" w:hanging="357"/>
            </w:pPr>
            <w:r>
              <w:t xml:space="preserve">wyznacza przekroje </w:t>
            </w:r>
            <w:r>
              <w:rPr>
                <w:bCs/>
              </w:rPr>
              <w:t>sześ</w:t>
            </w:r>
            <w:r w:rsidRPr="009B58F6">
              <w:rPr>
                <w:bCs/>
              </w:rPr>
              <w:t xml:space="preserve">cianu </w:t>
            </w:r>
            <w:r>
              <w:t xml:space="preserve"> </w:t>
            </w:r>
          </w:p>
          <w:p w14:paraId="17859231" w14:textId="77777777" w:rsidR="004F20F1" w:rsidRDefault="004F20F1" w:rsidP="004F20F1">
            <w:pPr>
              <w:numPr>
                <w:ilvl w:val="0"/>
                <w:numId w:val="11"/>
              </w:numPr>
              <w:ind w:left="357" w:hanging="357"/>
            </w:pPr>
            <w:r>
              <w:t>oblicza pole danego przekroju (również z wykorzystaniem trygonometrii)</w:t>
            </w:r>
          </w:p>
          <w:p w14:paraId="7A462289" w14:textId="7FC1AEA1" w:rsidR="004F20F1" w:rsidRDefault="004F20F1" w:rsidP="004F20F1">
            <w:pPr>
              <w:numPr>
                <w:ilvl w:val="0"/>
                <w:numId w:val="11"/>
              </w:numPr>
              <w:ind w:left="357" w:hanging="357"/>
            </w:pPr>
            <w:r>
              <w:t xml:space="preserve">rozwiązuje zadania dotyczące przekrojów </w:t>
            </w:r>
            <w:r>
              <w:rPr>
                <w:bCs/>
              </w:rPr>
              <w:t>sześcianu</w:t>
            </w:r>
            <w:r>
              <w:t xml:space="preserve"> (również z </w:t>
            </w:r>
            <w:r>
              <w:t>wykorzystaniem trygonometrii)</w:t>
            </w:r>
          </w:p>
        </w:tc>
      </w:tr>
      <w:tr w:rsidR="004F20F1" w14:paraId="2D0634BB" w14:textId="77777777" w:rsidTr="004F20F1">
        <w:trPr>
          <w:cantSplit/>
        </w:trPr>
        <w:tc>
          <w:tcPr>
            <w:tcW w:w="2547" w:type="dxa"/>
            <w:tcBorders>
              <w:bottom w:val="single" w:sz="4" w:space="0" w:color="auto"/>
            </w:tcBorders>
          </w:tcPr>
          <w:p w14:paraId="372314A4" w14:textId="77777777" w:rsidR="004F20F1" w:rsidRPr="00CE6045" w:rsidRDefault="004F20F1" w:rsidP="00845340">
            <w:pPr>
              <w:pStyle w:val="Nagwek"/>
              <w:tabs>
                <w:tab w:val="clear" w:pos="4536"/>
                <w:tab w:val="clear" w:pos="90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 Przekroje ostrosłupów</w:t>
            </w:r>
          </w:p>
        </w:tc>
        <w:tc>
          <w:tcPr>
            <w:tcW w:w="3266" w:type="dxa"/>
            <w:tcBorders>
              <w:bottom w:val="single" w:sz="4" w:space="0" w:color="auto"/>
            </w:tcBorders>
          </w:tcPr>
          <w:p w14:paraId="57DBABB9" w14:textId="77777777" w:rsidR="004F20F1" w:rsidRDefault="004F20F1" w:rsidP="004F20F1">
            <w:pPr>
              <w:numPr>
                <w:ilvl w:val="0"/>
                <w:numId w:val="10"/>
              </w:numPr>
              <w:tabs>
                <w:tab w:val="num" w:pos="360"/>
                <w:tab w:val="num" w:pos="3903"/>
              </w:tabs>
              <w:ind w:left="360"/>
              <w:rPr>
                <w:bCs/>
              </w:rPr>
            </w:pPr>
            <w:r>
              <w:rPr>
                <w:bCs/>
              </w:rPr>
              <w:t xml:space="preserve">różne przekroje </w:t>
            </w:r>
            <w:r>
              <w:t>ostrosłupa</w:t>
            </w:r>
          </w:p>
          <w:p w14:paraId="2157B160" w14:textId="77777777" w:rsidR="004F20F1" w:rsidRPr="007042C3" w:rsidRDefault="004F20F1" w:rsidP="00845340">
            <w:pPr>
              <w:jc w:val="center"/>
            </w:pP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3C3C6932" w14:textId="77777777" w:rsidR="004F20F1" w:rsidRDefault="004F20F1" w:rsidP="00845340">
            <w:r>
              <w:t>Uczeń:</w:t>
            </w:r>
          </w:p>
          <w:p w14:paraId="749C7B47" w14:textId="77777777" w:rsidR="004F20F1" w:rsidRDefault="004F20F1" w:rsidP="004F20F1">
            <w:pPr>
              <w:numPr>
                <w:ilvl w:val="0"/>
                <w:numId w:val="11"/>
              </w:numPr>
              <w:ind w:left="357" w:hanging="357"/>
            </w:pPr>
            <w:r>
              <w:t>wyznacza przekroje ostrosłupa prawidłowego</w:t>
            </w:r>
          </w:p>
          <w:p w14:paraId="32324403" w14:textId="77777777" w:rsidR="004F20F1" w:rsidRDefault="004F20F1" w:rsidP="004F20F1">
            <w:pPr>
              <w:numPr>
                <w:ilvl w:val="0"/>
                <w:numId w:val="11"/>
              </w:numPr>
              <w:ind w:left="357" w:hanging="357"/>
            </w:pPr>
            <w:r>
              <w:t>oblicza pole danego przekroju ostrosłupa</w:t>
            </w:r>
          </w:p>
          <w:p w14:paraId="4D67EC40" w14:textId="77777777" w:rsidR="004F20F1" w:rsidRDefault="004F20F1" w:rsidP="004F20F1">
            <w:pPr>
              <w:numPr>
                <w:ilvl w:val="0"/>
                <w:numId w:val="11"/>
              </w:numPr>
              <w:ind w:left="357" w:hanging="357"/>
            </w:pPr>
            <w:r>
              <w:t>rozwiązuje zadania dotyczące przekrojów ostrosłupa</w:t>
            </w:r>
          </w:p>
        </w:tc>
      </w:tr>
      <w:tr w:rsidR="004F20F1" w14:paraId="408C59CA" w14:textId="77777777" w:rsidTr="004F20F1">
        <w:trPr>
          <w:cantSplit/>
        </w:trPr>
        <w:tc>
          <w:tcPr>
            <w:tcW w:w="2547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411EBA1B" w14:textId="5156B790" w:rsidR="004F20F1" w:rsidRDefault="004F20F1" w:rsidP="00845340">
            <w:r>
              <w:t>Bryły obrotowe</w:t>
            </w:r>
          </w:p>
        </w:tc>
        <w:tc>
          <w:tcPr>
            <w:tcW w:w="3266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52D67D0B" w14:textId="77777777" w:rsidR="004F20F1" w:rsidRDefault="004F20F1" w:rsidP="00845340">
            <w:pPr>
              <w:ind w:left="430"/>
              <w:rPr>
                <w:bCs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0987E3AB" w14:textId="77777777" w:rsidR="004F20F1" w:rsidRDefault="004F20F1" w:rsidP="00845340">
            <w:pPr>
              <w:ind w:left="430"/>
            </w:pPr>
          </w:p>
        </w:tc>
      </w:tr>
      <w:tr w:rsidR="004F20F1" w14:paraId="22E8DD07" w14:textId="77777777" w:rsidTr="004F20F1">
        <w:trPr>
          <w:cantSplit/>
          <w:trHeight w:val="1897"/>
        </w:trPr>
        <w:tc>
          <w:tcPr>
            <w:tcW w:w="2547" w:type="dxa"/>
            <w:tcBorders>
              <w:top w:val="single" w:sz="6" w:space="0" w:color="auto"/>
              <w:bottom w:val="single" w:sz="6" w:space="0" w:color="auto"/>
            </w:tcBorders>
          </w:tcPr>
          <w:p w14:paraId="08B6B545" w14:textId="77777777" w:rsidR="004F20F1" w:rsidRDefault="004F20F1" w:rsidP="00845340">
            <w:r>
              <w:lastRenderedPageBreak/>
              <w:t>1. Walec</w:t>
            </w:r>
          </w:p>
        </w:tc>
        <w:tc>
          <w:tcPr>
            <w:tcW w:w="3266" w:type="dxa"/>
            <w:tcBorders>
              <w:top w:val="single" w:sz="6" w:space="0" w:color="auto"/>
              <w:bottom w:val="single" w:sz="6" w:space="0" w:color="auto"/>
            </w:tcBorders>
          </w:tcPr>
          <w:p w14:paraId="6454D2F5" w14:textId="77777777" w:rsidR="004F20F1" w:rsidRDefault="004F20F1" w:rsidP="004F20F1">
            <w:pPr>
              <w:pStyle w:val="Akapitzlist"/>
              <w:numPr>
                <w:ilvl w:val="0"/>
                <w:numId w:val="26"/>
              </w:numPr>
              <w:tabs>
                <w:tab w:val="clear" w:pos="643"/>
                <w:tab w:val="num" w:pos="355"/>
              </w:tabs>
              <w:ind w:left="355" w:hanging="355"/>
              <w:rPr>
                <w:bCs/>
              </w:rPr>
            </w:pPr>
            <w:r>
              <w:rPr>
                <w:bCs/>
              </w:rPr>
              <w:t>pojęcie</w:t>
            </w:r>
            <w:r w:rsidRPr="00E83590">
              <w:rPr>
                <w:bCs/>
              </w:rPr>
              <w:t xml:space="preserve"> walca</w:t>
            </w:r>
          </w:p>
          <w:p w14:paraId="252DF85E" w14:textId="77777777" w:rsidR="004F20F1" w:rsidRPr="00E83590" w:rsidRDefault="004F20F1" w:rsidP="004F20F1">
            <w:pPr>
              <w:pStyle w:val="Akapitzlist"/>
              <w:numPr>
                <w:ilvl w:val="0"/>
                <w:numId w:val="26"/>
              </w:numPr>
              <w:tabs>
                <w:tab w:val="clear" w:pos="643"/>
                <w:tab w:val="num" w:pos="355"/>
              </w:tabs>
              <w:ind w:left="355" w:hanging="355"/>
              <w:rPr>
                <w:bCs/>
              </w:rPr>
            </w:pPr>
            <w:r w:rsidRPr="00E83590">
              <w:rPr>
                <w:bCs/>
              </w:rPr>
              <w:t>podstawa, wysokość</w:t>
            </w:r>
            <w:r>
              <w:rPr>
                <w:bCs/>
              </w:rPr>
              <w:t>,</w:t>
            </w:r>
            <w:r w:rsidRPr="00E83590">
              <w:rPr>
                <w:bCs/>
              </w:rPr>
              <w:t xml:space="preserve"> tworząca </w:t>
            </w:r>
            <w:r>
              <w:rPr>
                <w:bCs/>
              </w:rPr>
              <w:t>walca</w:t>
            </w:r>
          </w:p>
          <w:p w14:paraId="6F9DEF2F" w14:textId="77777777" w:rsidR="004F20F1" w:rsidRDefault="004F20F1" w:rsidP="004F20F1">
            <w:pPr>
              <w:numPr>
                <w:ilvl w:val="0"/>
                <w:numId w:val="10"/>
              </w:numPr>
              <w:tabs>
                <w:tab w:val="num" w:pos="360"/>
              </w:tabs>
              <w:ind w:left="360"/>
              <w:rPr>
                <w:bCs/>
              </w:rPr>
            </w:pPr>
            <w:r w:rsidRPr="00E83590">
              <w:rPr>
                <w:bCs/>
              </w:rPr>
              <w:t>wzór na pole powierz</w:t>
            </w:r>
            <w:r>
              <w:rPr>
                <w:bCs/>
              </w:rPr>
              <w:t>chni  bocznej i całkowitej walca</w:t>
            </w:r>
          </w:p>
          <w:p w14:paraId="18EDD164" w14:textId="77777777" w:rsidR="004F20F1" w:rsidRDefault="004F20F1" w:rsidP="004F20F1">
            <w:pPr>
              <w:numPr>
                <w:ilvl w:val="0"/>
                <w:numId w:val="10"/>
              </w:numPr>
              <w:tabs>
                <w:tab w:val="num" w:pos="360"/>
              </w:tabs>
              <w:ind w:left="360"/>
              <w:rPr>
                <w:bCs/>
              </w:rPr>
            </w:pPr>
            <w:r>
              <w:rPr>
                <w:bCs/>
              </w:rPr>
              <w:t xml:space="preserve">przekrój osiowy </w:t>
            </w:r>
            <w:r w:rsidRPr="00A0068C">
              <w:rPr>
                <w:bCs/>
              </w:rPr>
              <w:t>walca</w:t>
            </w:r>
          </w:p>
          <w:p w14:paraId="7686B1C8" w14:textId="77777777" w:rsidR="004F20F1" w:rsidRDefault="004F20F1" w:rsidP="004F20F1">
            <w:pPr>
              <w:numPr>
                <w:ilvl w:val="0"/>
                <w:numId w:val="10"/>
              </w:numPr>
              <w:tabs>
                <w:tab w:val="num" w:pos="360"/>
              </w:tabs>
              <w:ind w:left="360"/>
              <w:rPr>
                <w:bCs/>
              </w:rPr>
            </w:pPr>
            <w:r>
              <w:rPr>
                <w:bCs/>
              </w:rPr>
              <w:t>wzór na objętość walca</w:t>
            </w:r>
          </w:p>
          <w:p w14:paraId="285F384C" w14:textId="77777777" w:rsidR="004F20F1" w:rsidRPr="00A0068C" w:rsidRDefault="004F20F1" w:rsidP="00845340">
            <w:pPr>
              <w:rPr>
                <w:bCs/>
              </w:rPr>
            </w:pPr>
          </w:p>
        </w:tc>
        <w:tc>
          <w:tcPr>
            <w:tcW w:w="4252" w:type="dxa"/>
            <w:tcBorders>
              <w:top w:val="single" w:sz="6" w:space="0" w:color="auto"/>
              <w:bottom w:val="single" w:sz="6" w:space="0" w:color="auto"/>
            </w:tcBorders>
          </w:tcPr>
          <w:p w14:paraId="67FF9226" w14:textId="77777777" w:rsidR="004F20F1" w:rsidRDefault="004F20F1" w:rsidP="00845340">
            <w:r>
              <w:t>Uczeń:</w:t>
            </w:r>
          </w:p>
          <w:p w14:paraId="5296B424" w14:textId="77777777" w:rsidR="004F20F1" w:rsidRPr="00A61513" w:rsidRDefault="004F20F1" w:rsidP="004F20F1">
            <w:pPr>
              <w:numPr>
                <w:ilvl w:val="0"/>
                <w:numId w:val="11"/>
              </w:numPr>
              <w:ind w:left="357" w:hanging="357"/>
            </w:pPr>
            <w:r w:rsidRPr="00603213">
              <w:t>wskazuje element</w:t>
            </w:r>
            <w:r>
              <w:t xml:space="preserve">y charakteryzujące walec </w:t>
            </w:r>
          </w:p>
          <w:p w14:paraId="7A8997F9" w14:textId="77777777" w:rsidR="004F20F1" w:rsidRDefault="004F20F1" w:rsidP="004F20F1">
            <w:pPr>
              <w:numPr>
                <w:ilvl w:val="0"/>
                <w:numId w:val="11"/>
              </w:numPr>
              <w:ind w:left="357" w:hanging="357"/>
            </w:pPr>
            <w:r>
              <w:t>zaznacza przekrój osiowy walca</w:t>
            </w:r>
          </w:p>
          <w:p w14:paraId="0B9835EE" w14:textId="77777777" w:rsidR="004F20F1" w:rsidRDefault="004F20F1" w:rsidP="004F20F1">
            <w:pPr>
              <w:numPr>
                <w:ilvl w:val="0"/>
                <w:numId w:val="11"/>
              </w:numPr>
              <w:ind w:left="357" w:hanging="357"/>
            </w:pPr>
            <w:r>
              <w:t>oblicza pole powierzchni całkowitej walca</w:t>
            </w:r>
          </w:p>
          <w:p w14:paraId="69599259" w14:textId="77777777" w:rsidR="004F20F1" w:rsidRDefault="004F20F1" w:rsidP="004F20F1">
            <w:pPr>
              <w:numPr>
                <w:ilvl w:val="0"/>
                <w:numId w:val="11"/>
              </w:numPr>
              <w:ind w:left="357" w:hanging="357"/>
            </w:pPr>
            <w:r>
              <w:t>oblicza objętość walca</w:t>
            </w:r>
          </w:p>
          <w:p w14:paraId="2C504496" w14:textId="77777777" w:rsidR="004F20F1" w:rsidRDefault="004F20F1" w:rsidP="004F20F1">
            <w:pPr>
              <w:numPr>
                <w:ilvl w:val="0"/>
                <w:numId w:val="11"/>
              </w:numPr>
              <w:ind w:left="357" w:hanging="357"/>
            </w:pPr>
            <w:r>
              <w:t>rozwiązuje zadania dotyczące rozwinięcia powierzchni bocznej walca</w:t>
            </w:r>
          </w:p>
          <w:p w14:paraId="1E6409AF" w14:textId="77777777" w:rsidR="004F20F1" w:rsidRPr="006D2241" w:rsidRDefault="004F20F1" w:rsidP="004F20F1">
            <w:pPr>
              <w:numPr>
                <w:ilvl w:val="0"/>
                <w:numId w:val="11"/>
              </w:numPr>
              <w:ind w:left="357" w:hanging="357"/>
            </w:pPr>
            <w:r>
              <w:t xml:space="preserve">stosuje funkcje trygonometryczne do obliczania </w:t>
            </w:r>
            <w:r w:rsidRPr="006D2241">
              <w:t>pola powierzchni i objętości walca</w:t>
            </w:r>
          </w:p>
          <w:p w14:paraId="7ED43438" w14:textId="77777777" w:rsidR="004F20F1" w:rsidRDefault="004F20F1" w:rsidP="004F20F1">
            <w:pPr>
              <w:numPr>
                <w:ilvl w:val="0"/>
                <w:numId w:val="11"/>
              </w:numPr>
              <w:ind w:left="357" w:hanging="357"/>
            </w:pPr>
            <w:r>
              <w:t xml:space="preserve">rozwiązuje zadania o podwyższonym stopniu trudności dotyczące walca </w:t>
            </w:r>
          </w:p>
        </w:tc>
      </w:tr>
      <w:tr w:rsidR="004F20F1" w14:paraId="1EF49CC4" w14:textId="77777777" w:rsidTr="004F20F1">
        <w:trPr>
          <w:cantSplit/>
        </w:trPr>
        <w:tc>
          <w:tcPr>
            <w:tcW w:w="2547" w:type="dxa"/>
            <w:tcBorders>
              <w:top w:val="single" w:sz="6" w:space="0" w:color="auto"/>
              <w:bottom w:val="single" w:sz="6" w:space="0" w:color="auto"/>
            </w:tcBorders>
          </w:tcPr>
          <w:p w14:paraId="5A7428DD" w14:textId="77777777" w:rsidR="004F20F1" w:rsidRPr="00A0068C" w:rsidRDefault="004F20F1" w:rsidP="00845340">
            <w:r>
              <w:t>2</w:t>
            </w:r>
            <w:r w:rsidRPr="00A0068C">
              <w:t>. Stożek</w:t>
            </w:r>
          </w:p>
        </w:tc>
        <w:tc>
          <w:tcPr>
            <w:tcW w:w="3266" w:type="dxa"/>
            <w:tcBorders>
              <w:top w:val="single" w:sz="6" w:space="0" w:color="auto"/>
              <w:bottom w:val="single" w:sz="6" w:space="0" w:color="auto"/>
            </w:tcBorders>
          </w:tcPr>
          <w:p w14:paraId="35507F87" w14:textId="77777777" w:rsidR="004F20F1" w:rsidRDefault="004F20F1" w:rsidP="004F20F1">
            <w:pPr>
              <w:numPr>
                <w:ilvl w:val="0"/>
                <w:numId w:val="10"/>
              </w:numPr>
              <w:tabs>
                <w:tab w:val="num" w:pos="360"/>
              </w:tabs>
              <w:ind w:left="360"/>
              <w:rPr>
                <w:bCs/>
              </w:rPr>
            </w:pPr>
            <w:r>
              <w:rPr>
                <w:bCs/>
              </w:rPr>
              <w:t>pojęcie stożka</w:t>
            </w:r>
          </w:p>
          <w:p w14:paraId="6C391E54" w14:textId="77777777" w:rsidR="004F20F1" w:rsidRPr="00A36865" w:rsidRDefault="004F20F1" w:rsidP="004F20F1">
            <w:pPr>
              <w:numPr>
                <w:ilvl w:val="0"/>
                <w:numId w:val="10"/>
              </w:numPr>
              <w:tabs>
                <w:tab w:val="num" w:pos="360"/>
              </w:tabs>
              <w:ind w:left="360"/>
              <w:rPr>
                <w:bCs/>
              </w:rPr>
            </w:pPr>
            <w:r w:rsidRPr="00A36865">
              <w:rPr>
                <w:bCs/>
              </w:rPr>
              <w:t>podstawa</w:t>
            </w:r>
            <w:r w:rsidRPr="008F4E31">
              <w:rPr>
                <w:bCs/>
              </w:rPr>
              <w:t xml:space="preserve">, wierzchołek, wysokość, </w:t>
            </w:r>
          </w:p>
          <w:p w14:paraId="664D76DF" w14:textId="77777777" w:rsidR="004F20F1" w:rsidRDefault="004F20F1" w:rsidP="00845340">
            <w:pPr>
              <w:ind w:left="360"/>
              <w:rPr>
                <w:bCs/>
              </w:rPr>
            </w:pPr>
            <w:r>
              <w:rPr>
                <w:bCs/>
              </w:rPr>
              <w:t>tworząca stożka</w:t>
            </w:r>
          </w:p>
          <w:p w14:paraId="44D63AAE" w14:textId="77777777" w:rsidR="004F20F1" w:rsidRPr="00A0068C" w:rsidRDefault="004F20F1" w:rsidP="004F20F1">
            <w:pPr>
              <w:numPr>
                <w:ilvl w:val="0"/>
                <w:numId w:val="10"/>
              </w:numPr>
              <w:tabs>
                <w:tab w:val="num" w:pos="360"/>
              </w:tabs>
              <w:ind w:left="360"/>
              <w:rPr>
                <w:bCs/>
              </w:rPr>
            </w:pPr>
            <w:r w:rsidRPr="00A0068C">
              <w:rPr>
                <w:bCs/>
              </w:rPr>
              <w:t xml:space="preserve">wzór na pole powierzchni </w:t>
            </w:r>
            <w:r>
              <w:rPr>
                <w:bCs/>
              </w:rPr>
              <w:t xml:space="preserve">bocznej i pole powierzchni </w:t>
            </w:r>
            <w:r w:rsidRPr="00A0068C">
              <w:rPr>
                <w:bCs/>
              </w:rPr>
              <w:t>całkowitej stożka</w:t>
            </w:r>
          </w:p>
          <w:p w14:paraId="6995EDBD" w14:textId="77777777" w:rsidR="004F20F1" w:rsidRPr="00541E5C" w:rsidRDefault="004F20F1" w:rsidP="004F20F1">
            <w:pPr>
              <w:numPr>
                <w:ilvl w:val="0"/>
                <w:numId w:val="10"/>
              </w:numPr>
              <w:tabs>
                <w:tab w:val="num" w:pos="360"/>
              </w:tabs>
              <w:ind w:left="360"/>
              <w:rPr>
                <w:bCs/>
              </w:rPr>
            </w:pPr>
            <w:r w:rsidRPr="00541E5C">
              <w:rPr>
                <w:bCs/>
              </w:rPr>
              <w:t>przekrój osiowy stożka</w:t>
            </w:r>
          </w:p>
          <w:p w14:paraId="37CE6545" w14:textId="77777777" w:rsidR="004F20F1" w:rsidRDefault="004F20F1" w:rsidP="004F20F1">
            <w:pPr>
              <w:numPr>
                <w:ilvl w:val="0"/>
                <w:numId w:val="10"/>
              </w:numPr>
              <w:tabs>
                <w:tab w:val="num" w:pos="360"/>
              </w:tabs>
              <w:ind w:left="360"/>
              <w:rPr>
                <w:bCs/>
              </w:rPr>
            </w:pPr>
            <w:r w:rsidRPr="00A0068C">
              <w:rPr>
                <w:bCs/>
              </w:rPr>
              <w:t xml:space="preserve"> kąt rozwarcia </w:t>
            </w:r>
            <w:r>
              <w:rPr>
                <w:bCs/>
              </w:rPr>
              <w:t>stożka</w:t>
            </w:r>
          </w:p>
          <w:p w14:paraId="040FDA57" w14:textId="77777777" w:rsidR="004F20F1" w:rsidRPr="00A0068C" w:rsidRDefault="004F20F1" w:rsidP="004F20F1">
            <w:pPr>
              <w:numPr>
                <w:ilvl w:val="0"/>
                <w:numId w:val="10"/>
              </w:numPr>
              <w:tabs>
                <w:tab w:val="num" w:pos="360"/>
              </w:tabs>
              <w:ind w:left="360"/>
              <w:rPr>
                <w:bCs/>
              </w:rPr>
            </w:pPr>
            <w:r w:rsidRPr="00A0068C">
              <w:rPr>
                <w:bCs/>
              </w:rPr>
              <w:t>wzór na objętość stożka</w:t>
            </w:r>
          </w:p>
        </w:tc>
        <w:tc>
          <w:tcPr>
            <w:tcW w:w="4252" w:type="dxa"/>
            <w:tcBorders>
              <w:top w:val="single" w:sz="6" w:space="0" w:color="auto"/>
              <w:bottom w:val="single" w:sz="6" w:space="0" w:color="auto"/>
            </w:tcBorders>
          </w:tcPr>
          <w:p w14:paraId="6F380003" w14:textId="77777777" w:rsidR="004F20F1" w:rsidRPr="00A0068C" w:rsidRDefault="004F20F1" w:rsidP="00845340">
            <w:r w:rsidRPr="00A0068C">
              <w:t>Uczeń:</w:t>
            </w:r>
          </w:p>
          <w:p w14:paraId="52656D13" w14:textId="77777777" w:rsidR="004F20F1" w:rsidRPr="00A61513" w:rsidRDefault="004F20F1" w:rsidP="004F20F1">
            <w:pPr>
              <w:numPr>
                <w:ilvl w:val="0"/>
                <w:numId w:val="11"/>
              </w:numPr>
              <w:tabs>
                <w:tab w:val="clear" w:pos="360"/>
                <w:tab w:val="num" w:pos="502"/>
              </w:tabs>
              <w:ind w:left="357" w:hanging="357"/>
            </w:pPr>
            <w:r w:rsidRPr="00603213">
              <w:t>wskazuje element</w:t>
            </w:r>
            <w:r>
              <w:t xml:space="preserve">y charakteryzujące stożek </w:t>
            </w:r>
          </w:p>
          <w:p w14:paraId="181640A8" w14:textId="77777777" w:rsidR="004F20F1" w:rsidRPr="00A0068C" w:rsidRDefault="004F20F1" w:rsidP="004F20F1">
            <w:pPr>
              <w:numPr>
                <w:ilvl w:val="0"/>
                <w:numId w:val="11"/>
              </w:numPr>
              <w:tabs>
                <w:tab w:val="clear" w:pos="360"/>
                <w:tab w:val="num" w:pos="502"/>
              </w:tabs>
              <w:ind w:left="357" w:hanging="357"/>
            </w:pPr>
            <w:r w:rsidRPr="00A0068C">
              <w:t xml:space="preserve">zaznacza przekrój osiowy </w:t>
            </w:r>
            <w:r>
              <w:t xml:space="preserve">stożka </w:t>
            </w:r>
            <w:r w:rsidRPr="00A0068C">
              <w:t>i kąt rozwarcia stożka</w:t>
            </w:r>
          </w:p>
          <w:p w14:paraId="28BB1CD6" w14:textId="77777777" w:rsidR="004F20F1" w:rsidRPr="00A0068C" w:rsidRDefault="004F20F1" w:rsidP="004F20F1">
            <w:pPr>
              <w:numPr>
                <w:ilvl w:val="0"/>
                <w:numId w:val="11"/>
              </w:numPr>
              <w:tabs>
                <w:tab w:val="clear" w:pos="360"/>
                <w:tab w:val="num" w:pos="502"/>
              </w:tabs>
              <w:ind w:left="357" w:hanging="357"/>
            </w:pPr>
            <w:r w:rsidRPr="00A0068C">
              <w:t xml:space="preserve">oblicza pole powierzchni całkowitej stożka </w:t>
            </w:r>
          </w:p>
          <w:p w14:paraId="2D4E133D" w14:textId="77777777" w:rsidR="004F20F1" w:rsidRPr="00A0068C" w:rsidRDefault="004F20F1" w:rsidP="004F20F1">
            <w:pPr>
              <w:numPr>
                <w:ilvl w:val="0"/>
                <w:numId w:val="11"/>
              </w:numPr>
              <w:tabs>
                <w:tab w:val="clear" w:pos="360"/>
                <w:tab w:val="num" w:pos="502"/>
              </w:tabs>
              <w:ind w:left="357" w:hanging="357"/>
            </w:pPr>
            <w:r w:rsidRPr="00A0068C">
              <w:t>oblicza objętość stożka</w:t>
            </w:r>
          </w:p>
          <w:p w14:paraId="2744C84E" w14:textId="77777777" w:rsidR="004F20F1" w:rsidRDefault="004F20F1" w:rsidP="004F20F1">
            <w:pPr>
              <w:numPr>
                <w:ilvl w:val="0"/>
                <w:numId w:val="11"/>
              </w:numPr>
              <w:tabs>
                <w:tab w:val="clear" w:pos="360"/>
                <w:tab w:val="num" w:pos="502"/>
              </w:tabs>
              <w:ind w:left="357" w:hanging="357"/>
            </w:pPr>
            <w:r w:rsidRPr="00A0068C">
              <w:t xml:space="preserve">rozwiązuje zadania dotyczące </w:t>
            </w:r>
            <w:r w:rsidRPr="006C47AA">
              <w:t xml:space="preserve">rozwinięcia </w:t>
            </w:r>
            <w:r w:rsidRPr="00A0068C">
              <w:t>powierzchni bocznej stożka</w:t>
            </w:r>
          </w:p>
          <w:p w14:paraId="14C51435" w14:textId="77777777" w:rsidR="004F20F1" w:rsidRPr="00A0068C" w:rsidRDefault="004F20F1" w:rsidP="004F20F1">
            <w:pPr>
              <w:numPr>
                <w:ilvl w:val="0"/>
                <w:numId w:val="11"/>
              </w:numPr>
              <w:tabs>
                <w:tab w:val="clear" w:pos="360"/>
                <w:tab w:val="num" w:pos="502"/>
              </w:tabs>
              <w:ind w:left="357" w:hanging="357"/>
            </w:pPr>
            <w:r>
              <w:t xml:space="preserve">stosuje funkcje trygonometryczne do obliczania </w:t>
            </w:r>
            <w:r w:rsidRPr="006D2241">
              <w:t>po</w:t>
            </w:r>
            <w:r>
              <w:t xml:space="preserve">la powierzchni i objętości stożka </w:t>
            </w:r>
          </w:p>
          <w:p w14:paraId="67A4EDBF" w14:textId="77777777" w:rsidR="004F20F1" w:rsidRPr="00A0068C" w:rsidRDefault="004F20F1" w:rsidP="004F20F1">
            <w:pPr>
              <w:numPr>
                <w:ilvl w:val="0"/>
                <w:numId w:val="11"/>
              </w:numPr>
              <w:ind w:left="357" w:hanging="357"/>
            </w:pPr>
            <w:r w:rsidRPr="00A0068C">
              <w:t>rozwiązuje zadania o podwyższonym stopniu trudności</w:t>
            </w:r>
            <w:r>
              <w:t xml:space="preserve"> dotyczące stożka</w:t>
            </w:r>
          </w:p>
        </w:tc>
      </w:tr>
      <w:tr w:rsidR="004F20F1" w14:paraId="0B9F7D59" w14:textId="77777777" w:rsidTr="004F20F1">
        <w:trPr>
          <w:cantSplit/>
        </w:trPr>
        <w:tc>
          <w:tcPr>
            <w:tcW w:w="2547" w:type="dxa"/>
            <w:tcBorders>
              <w:top w:val="single" w:sz="6" w:space="0" w:color="auto"/>
              <w:bottom w:val="single" w:sz="6" w:space="0" w:color="auto"/>
            </w:tcBorders>
          </w:tcPr>
          <w:p w14:paraId="292EC69F" w14:textId="77777777" w:rsidR="004F20F1" w:rsidRPr="00A0068C" w:rsidRDefault="004F20F1" w:rsidP="00845340">
            <w:r>
              <w:t>3</w:t>
            </w:r>
            <w:r w:rsidRPr="00A0068C">
              <w:t>. Kula</w:t>
            </w:r>
          </w:p>
        </w:tc>
        <w:tc>
          <w:tcPr>
            <w:tcW w:w="3266" w:type="dxa"/>
            <w:tcBorders>
              <w:top w:val="single" w:sz="6" w:space="0" w:color="auto"/>
              <w:bottom w:val="single" w:sz="6" w:space="0" w:color="auto"/>
            </w:tcBorders>
          </w:tcPr>
          <w:p w14:paraId="02869D2E" w14:textId="77777777" w:rsidR="004F20F1" w:rsidRDefault="004F20F1" w:rsidP="004F20F1">
            <w:pPr>
              <w:numPr>
                <w:ilvl w:val="0"/>
                <w:numId w:val="10"/>
              </w:numPr>
              <w:tabs>
                <w:tab w:val="num" w:pos="360"/>
              </w:tabs>
              <w:ind w:left="360"/>
              <w:rPr>
                <w:bCs/>
              </w:rPr>
            </w:pPr>
            <w:r>
              <w:rPr>
                <w:bCs/>
              </w:rPr>
              <w:t>kula i sfera</w:t>
            </w:r>
          </w:p>
          <w:p w14:paraId="014891E8" w14:textId="77777777" w:rsidR="004F20F1" w:rsidRDefault="004F20F1" w:rsidP="004F20F1">
            <w:pPr>
              <w:numPr>
                <w:ilvl w:val="0"/>
                <w:numId w:val="10"/>
              </w:numPr>
              <w:tabs>
                <w:tab w:val="num" w:pos="360"/>
              </w:tabs>
              <w:ind w:left="360"/>
              <w:rPr>
                <w:bCs/>
              </w:rPr>
            </w:pPr>
            <w:r>
              <w:rPr>
                <w:bCs/>
              </w:rPr>
              <w:t>przekroje kuli, koło wielkie</w:t>
            </w:r>
          </w:p>
          <w:p w14:paraId="58121A7E" w14:textId="77777777" w:rsidR="004F20F1" w:rsidRDefault="004F20F1" w:rsidP="004F20F1">
            <w:pPr>
              <w:numPr>
                <w:ilvl w:val="0"/>
                <w:numId w:val="10"/>
              </w:numPr>
              <w:tabs>
                <w:tab w:val="num" w:pos="360"/>
              </w:tabs>
              <w:ind w:left="360"/>
              <w:rPr>
                <w:bCs/>
              </w:rPr>
            </w:pPr>
            <w:r>
              <w:rPr>
                <w:bCs/>
              </w:rPr>
              <w:t>pojęcie płaszczyzny stycznej do kuli</w:t>
            </w:r>
          </w:p>
          <w:p w14:paraId="498F40DD" w14:textId="77777777" w:rsidR="004F20F1" w:rsidRPr="00A0068C" w:rsidRDefault="004F20F1" w:rsidP="004F20F1">
            <w:pPr>
              <w:numPr>
                <w:ilvl w:val="0"/>
                <w:numId w:val="10"/>
              </w:numPr>
              <w:tabs>
                <w:tab w:val="num" w:pos="360"/>
              </w:tabs>
              <w:ind w:left="360"/>
              <w:rPr>
                <w:bCs/>
              </w:rPr>
            </w:pPr>
            <w:r w:rsidRPr="00A0068C">
              <w:rPr>
                <w:bCs/>
              </w:rPr>
              <w:t>wzór na pole powierzchni kuli</w:t>
            </w:r>
          </w:p>
          <w:p w14:paraId="17B83701" w14:textId="77777777" w:rsidR="004F20F1" w:rsidRPr="00A0068C" w:rsidRDefault="004F20F1" w:rsidP="004F20F1">
            <w:pPr>
              <w:numPr>
                <w:ilvl w:val="0"/>
                <w:numId w:val="10"/>
              </w:numPr>
              <w:tabs>
                <w:tab w:val="num" w:pos="360"/>
              </w:tabs>
              <w:ind w:left="360"/>
              <w:rPr>
                <w:bCs/>
              </w:rPr>
            </w:pPr>
            <w:r w:rsidRPr="00A0068C">
              <w:rPr>
                <w:bCs/>
              </w:rPr>
              <w:t>wzór na objętość kuli</w:t>
            </w:r>
          </w:p>
          <w:p w14:paraId="1122D73D" w14:textId="77777777" w:rsidR="004F20F1" w:rsidRPr="00A0068C" w:rsidRDefault="004F20F1" w:rsidP="00845340">
            <w:pPr>
              <w:rPr>
                <w:bCs/>
              </w:rPr>
            </w:pPr>
          </w:p>
        </w:tc>
        <w:tc>
          <w:tcPr>
            <w:tcW w:w="4252" w:type="dxa"/>
            <w:tcBorders>
              <w:top w:val="single" w:sz="6" w:space="0" w:color="auto"/>
              <w:bottom w:val="single" w:sz="6" w:space="0" w:color="auto"/>
            </w:tcBorders>
          </w:tcPr>
          <w:p w14:paraId="00A809A5" w14:textId="77777777" w:rsidR="004F20F1" w:rsidRDefault="004F20F1" w:rsidP="00845340">
            <w:r>
              <w:t>Uczeń:</w:t>
            </w:r>
          </w:p>
          <w:p w14:paraId="4986A12F" w14:textId="77777777" w:rsidR="004F20F1" w:rsidRPr="00A61513" w:rsidRDefault="004F20F1" w:rsidP="004F20F1">
            <w:pPr>
              <w:numPr>
                <w:ilvl w:val="0"/>
                <w:numId w:val="11"/>
              </w:numPr>
              <w:ind w:left="357" w:hanging="357"/>
            </w:pPr>
            <w:r>
              <w:t>wskazuje elementy charakteryzujące kulę i sferę</w:t>
            </w:r>
          </w:p>
          <w:p w14:paraId="4CE2624A" w14:textId="77777777" w:rsidR="004F20F1" w:rsidRDefault="004F20F1" w:rsidP="004F20F1">
            <w:pPr>
              <w:numPr>
                <w:ilvl w:val="0"/>
                <w:numId w:val="11"/>
              </w:numPr>
              <w:ind w:left="357" w:hanging="357"/>
            </w:pPr>
            <w:r>
              <w:t>zaznacza przekroje kuli</w:t>
            </w:r>
          </w:p>
          <w:p w14:paraId="23E18A80" w14:textId="77777777" w:rsidR="004F20F1" w:rsidRDefault="004F20F1" w:rsidP="004F20F1">
            <w:pPr>
              <w:numPr>
                <w:ilvl w:val="0"/>
                <w:numId w:val="11"/>
              </w:numPr>
              <w:ind w:left="357" w:hanging="357"/>
            </w:pPr>
            <w:r>
              <w:t>oblicza pole powierzchni kuli i jej objętość</w:t>
            </w:r>
          </w:p>
          <w:p w14:paraId="1E8B0D45" w14:textId="77777777" w:rsidR="004F20F1" w:rsidRDefault="004F20F1" w:rsidP="004F20F1">
            <w:pPr>
              <w:numPr>
                <w:ilvl w:val="0"/>
                <w:numId w:val="11"/>
              </w:numPr>
              <w:ind w:left="357" w:hanging="357"/>
            </w:pPr>
            <w:r>
              <w:t xml:space="preserve">stosuje funkcje trygonometryczne do obliczania </w:t>
            </w:r>
            <w:r w:rsidRPr="006D2241">
              <w:t>po</w:t>
            </w:r>
            <w:r>
              <w:t>la powierzchni i objętości kuli</w:t>
            </w:r>
          </w:p>
          <w:p w14:paraId="5788CF74" w14:textId="77777777" w:rsidR="004F20F1" w:rsidRDefault="004F20F1" w:rsidP="004F20F1">
            <w:pPr>
              <w:numPr>
                <w:ilvl w:val="0"/>
                <w:numId w:val="11"/>
              </w:numPr>
              <w:ind w:left="357" w:hanging="357"/>
            </w:pPr>
            <w:r>
              <w:t xml:space="preserve">rozwiązuje zadania </w:t>
            </w:r>
            <w:r w:rsidRPr="00A0068C">
              <w:t>o podwyższonym stopniu trudności</w:t>
            </w:r>
            <w:r>
              <w:t xml:space="preserve"> dotyczące kuli </w:t>
            </w:r>
          </w:p>
        </w:tc>
      </w:tr>
      <w:tr w:rsidR="004F20F1" w14:paraId="082228AE" w14:textId="77777777" w:rsidTr="004F20F1">
        <w:trPr>
          <w:cantSplit/>
        </w:trPr>
        <w:tc>
          <w:tcPr>
            <w:tcW w:w="2547" w:type="dxa"/>
            <w:tcBorders>
              <w:top w:val="single" w:sz="6" w:space="0" w:color="auto"/>
              <w:bottom w:val="single" w:sz="6" w:space="0" w:color="auto"/>
            </w:tcBorders>
          </w:tcPr>
          <w:p w14:paraId="009887F1" w14:textId="77777777" w:rsidR="004F20F1" w:rsidRDefault="004F20F1" w:rsidP="00845340">
            <w:r>
              <w:t>4. Bryły podobne</w:t>
            </w:r>
          </w:p>
        </w:tc>
        <w:tc>
          <w:tcPr>
            <w:tcW w:w="3266" w:type="dxa"/>
            <w:tcBorders>
              <w:top w:val="single" w:sz="6" w:space="0" w:color="auto"/>
              <w:bottom w:val="single" w:sz="6" w:space="0" w:color="auto"/>
            </w:tcBorders>
          </w:tcPr>
          <w:p w14:paraId="76A3DC66" w14:textId="77777777" w:rsidR="004F20F1" w:rsidRDefault="004F20F1" w:rsidP="004F20F1">
            <w:pPr>
              <w:numPr>
                <w:ilvl w:val="0"/>
                <w:numId w:val="10"/>
              </w:numPr>
              <w:tabs>
                <w:tab w:val="num" w:pos="360"/>
              </w:tabs>
              <w:ind w:left="360"/>
              <w:rPr>
                <w:bCs/>
              </w:rPr>
            </w:pPr>
            <w:r>
              <w:rPr>
                <w:bCs/>
              </w:rPr>
              <w:t>bryły podobne</w:t>
            </w:r>
          </w:p>
          <w:p w14:paraId="074B2993" w14:textId="77777777" w:rsidR="004F20F1" w:rsidRDefault="004F20F1" w:rsidP="004F20F1">
            <w:pPr>
              <w:numPr>
                <w:ilvl w:val="0"/>
                <w:numId w:val="10"/>
              </w:numPr>
              <w:tabs>
                <w:tab w:val="num" w:pos="360"/>
              </w:tabs>
              <w:ind w:left="360"/>
              <w:rPr>
                <w:bCs/>
              </w:rPr>
            </w:pPr>
            <w:r>
              <w:rPr>
                <w:bCs/>
              </w:rPr>
              <w:t>skala podobieństwa brył podobnych</w:t>
            </w:r>
          </w:p>
        </w:tc>
        <w:tc>
          <w:tcPr>
            <w:tcW w:w="4252" w:type="dxa"/>
            <w:tcBorders>
              <w:top w:val="single" w:sz="6" w:space="0" w:color="auto"/>
              <w:bottom w:val="single" w:sz="6" w:space="0" w:color="auto"/>
            </w:tcBorders>
          </w:tcPr>
          <w:p w14:paraId="6986966F" w14:textId="77777777" w:rsidR="004F20F1" w:rsidRDefault="004F20F1" w:rsidP="00845340">
            <w:r>
              <w:t>Uczeń:</w:t>
            </w:r>
          </w:p>
          <w:p w14:paraId="6B461CB4" w14:textId="77777777" w:rsidR="004F20F1" w:rsidRDefault="004F20F1" w:rsidP="004F20F1">
            <w:pPr>
              <w:numPr>
                <w:ilvl w:val="0"/>
                <w:numId w:val="11"/>
              </w:numPr>
              <w:ind w:left="357" w:hanging="357"/>
            </w:pPr>
            <w:r>
              <w:t>wyznacza skalę podobieństwa brył podobnych</w:t>
            </w:r>
          </w:p>
          <w:p w14:paraId="7BC8134F" w14:textId="77777777" w:rsidR="004F20F1" w:rsidRDefault="004F20F1" w:rsidP="004F20F1">
            <w:pPr>
              <w:numPr>
                <w:ilvl w:val="0"/>
                <w:numId w:val="11"/>
              </w:numPr>
              <w:ind w:left="357" w:hanging="357"/>
            </w:pPr>
            <w:r w:rsidRPr="00696C85">
              <w:t xml:space="preserve">wykorzystuje </w:t>
            </w:r>
            <w:r>
              <w:t>zależność między objętościami brył podobnych do rozwiązywania zadań</w:t>
            </w:r>
          </w:p>
        </w:tc>
      </w:tr>
      <w:tr w:rsidR="004F20F1" w14:paraId="50EFFFE8" w14:textId="77777777" w:rsidTr="004F20F1">
        <w:trPr>
          <w:cantSplit/>
        </w:trPr>
        <w:tc>
          <w:tcPr>
            <w:tcW w:w="2547" w:type="dxa"/>
            <w:tcBorders>
              <w:top w:val="single" w:sz="6" w:space="0" w:color="auto"/>
              <w:bottom w:val="single" w:sz="6" w:space="0" w:color="auto"/>
            </w:tcBorders>
          </w:tcPr>
          <w:p w14:paraId="217F5CB3" w14:textId="77777777" w:rsidR="004F20F1" w:rsidRDefault="004F20F1" w:rsidP="00845340">
            <w:r>
              <w:lastRenderedPageBreak/>
              <w:t>5. Zagadnienia optymalizacyjne</w:t>
            </w:r>
          </w:p>
        </w:tc>
        <w:tc>
          <w:tcPr>
            <w:tcW w:w="3266" w:type="dxa"/>
            <w:tcBorders>
              <w:top w:val="single" w:sz="6" w:space="0" w:color="auto"/>
              <w:bottom w:val="single" w:sz="6" w:space="0" w:color="auto"/>
            </w:tcBorders>
          </w:tcPr>
          <w:p w14:paraId="2E140F6D" w14:textId="77777777" w:rsidR="004F20F1" w:rsidRDefault="004F20F1" w:rsidP="004F20F1">
            <w:pPr>
              <w:numPr>
                <w:ilvl w:val="0"/>
                <w:numId w:val="10"/>
              </w:numPr>
              <w:tabs>
                <w:tab w:val="num" w:pos="360"/>
              </w:tabs>
              <w:ind w:left="360"/>
              <w:rPr>
                <w:bCs/>
              </w:rPr>
            </w:pPr>
            <w:r>
              <w:rPr>
                <w:bCs/>
              </w:rPr>
              <w:t>funkcje pola powierzchni i objętości brył oraz ich dziedziny</w:t>
            </w:r>
          </w:p>
        </w:tc>
        <w:tc>
          <w:tcPr>
            <w:tcW w:w="4252" w:type="dxa"/>
            <w:tcBorders>
              <w:top w:val="single" w:sz="6" w:space="0" w:color="auto"/>
              <w:bottom w:val="single" w:sz="6" w:space="0" w:color="auto"/>
            </w:tcBorders>
          </w:tcPr>
          <w:p w14:paraId="52A09E9D" w14:textId="77777777" w:rsidR="004F20F1" w:rsidRDefault="004F20F1" w:rsidP="00845340">
            <w:r>
              <w:t>Uczeń:</w:t>
            </w:r>
          </w:p>
          <w:p w14:paraId="76F1DAF4" w14:textId="77777777" w:rsidR="004F20F1" w:rsidRDefault="004F20F1" w:rsidP="004F20F1">
            <w:pPr>
              <w:numPr>
                <w:ilvl w:val="0"/>
                <w:numId w:val="11"/>
              </w:numPr>
              <w:ind w:left="357" w:hanging="357"/>
            </w:pPr>
            <w:r>
              <w:t>opisuje funkcją jednej zmiennej pole powierzchni lub objętość bryły i określa jej dziedzinę oraz wyznacza jej największą lub najmniejszą wartość</w:t>
            </w:r>
          </w:p>
        </w:tc>
      </w:tr>
      <w:tr w:rsidR="004F20F1" w14:paraId="1A9FFBDF" w14:textId="77777777" w:rsidTr="004F20F1">
        <w:trPr>
          <w:cantSplit/>
        </w:trPr>
        <w:tc>
          <w:tcPr>
            <w:tcW w:w="2547" w:type="dxa"/>
            <w:tcBorders>
              <w:top w:val="single" w:sz="6" w:space="0" w:color="auto"/>
              <w:bottom w:val="single" w:sz="6" w:space="0" w:color="auto"/>
            </w:tcBorders>
            <w:shd w:val="clear" w:color="auto" w:fill="E7E6E6" w:themeFill="background2"/>
          </w:tcPr>
          <w:p w14:paraId="07BDE85F" w14:textId="6834AB46" w:rsidR="004F20F1" w:rsidRDefault="004F20F1" w:rsidP="00845340">
            <w:r>
              <w:t>Przykłady dowodów w </w:t>
            </w:r>
            <w:r w:rsidRPr="004F20F1">
              <w:t>matematyce</w:t>
            </w:r>
          </w:p>
        </w:tc>
        <w:tc>
          <w:tcPr>
            <w:tcW w:w="3266" w:type="dxa"/>
            <w:tcBorders>
              <w:top w:val="single" w:sz="6" w:space="0" w:color="auto"/>
              <w:bottom w:val="single" w:sz="6" w:space="0" w:color="auto"/>
            </w:tcBorders>
            <w:shd w:val="clear" w:color="auto" w:fill="E7E6E6" w:themeFill="background2"/>
          </w:tcPr>
          <w:p w14:paraId="1B88367E" w14:textId="77777777" w:rsidR="004F20F1" w:rsidRDefault="004F20F1" w:rsidP="00845340">
            <w:pPr>
              <w:rPr>
                <w:bCs/>
              </w:rPr>
            </w:pPr>
          </w:p>
        </w:tc>
        <w:tc>
          <w:tcPr>
            <w:tcW w:w="4252" w:type="dxa"/>
            <w:tcBorders>
              <w:top w:val="single" w:sz="6" w:space="0" w:color="auto"/>
              <w:bottom w:val="single" w:sz="6" w:space="0" w:color="auto"/>
            </w:tcBorders>
            <w:shd w:val="clear" w:color="auto" w:fill="E7E6E6" w:themeFill="background2"/>
          </w:tcPr>
          <w:p w14:paraId="539F392B" w14:textId="77777777" w:rsidR="004F20F1" w:rsidRDefault="004F20F1" w:rsidP="00845340">
            <w:pPr>
              <w:ind w:left="283"/>
            </w:pPr>
          </w:p>
        </w:tc>
      </w:tr>
      <w:tr w:rsidR="004F20F1" w14:paraId="0A3FEA94" w14:textId="77777777" w:rsidTr="004F20F1">
        <w:trPr>
          <w:cantSplit/>
        </w:trPr>
        <w:tc>
          <w:tcPr>
            <w:tcW w:w="2547" w:type="dxa"/>
            <w:tcBorders>
              <w:top w:val="single" w:sz="6" w:space="0" w:color="auto"/>
              <w:bottom w:val="single" w:sz="6" w:space="0" w:color="auto"/>
            </w:tcBorders>
          </w:tcPr>
          <w:p w14:paraId="60A67E94" w14:textId="77777777" w:rsidR="004F20F1" w:rsidRPr="00E62999" w:rsidRDefault="004F20F1" w:rsidP="00845340">
            <w:r w:rsidRPr="00E62999">
              <w:t>1. Dowody w algebrze</w:t>
            </w:r>
            <w:r>
              <w:t xml:space="preserve"> (1)</w:t>
            </w:r>
          </w:p>
        </w:tc>
        <w:tc>
          <w:tcPr>
            <w:tcW w:w="3266" w:type="dxa"/>
            <w:tcBorders>
              <w:top w:val="single" w:sz="6" w:space="0" w:color="auto"/>
              <w:bottom w:val="single" w:sz="6" w:space="0" w:color="auto"/>
            </w:tcBorders>
          </w:tcPr>
          <w:p w14:paraId="6E52E9B3" w14:textId="77777777" w:rsidR="004F20F1" w:rsidRDefault="004F20F1" w:rsidP="004F20F1">
            <w:pPr>
              <w:numPr>
                <w:ilvl w:val="0"/>
                <w:numId w:val="25"/>
              </w:numPr>
              <w:tabs>
                <w:tab w:val="clear" w:pos="720"/>
                <w:tab w:val="num" w:pos="357"/>
              </w:tabs>
              <w:ind w:left="357" w:hanging="357"/>
            </w:pPr>
            <w:r w:rsidRPr="00E62999">
              <w:t>implikacj</w:t>
            </w:r>
            <w:r>
              <w:t>a: poprzednik, następnik, założenie i teza twierdzenia</w:t>
            </w:r>
          </w:p>
          <w:p w14:paraId="7DDC747B" w14:textId="77777777" w:rsidR="004F20F1" w:rsidRDefault="004F20F1" w:rsidP="004F20F1">
            <w:pPr>
              <w:numPr>
                <w:ilvl w:val="0"/>
                <w:numId w:val="25"/>
              </w:numPr>
              <w:tabs>
                <w:tab w:val="clear" w:pos="720"/>
                <w:tab w:val="num" w:pos="357"/>
              </w:tabs>
              <w:ind w:left="357" w:hanging="357"/>
            </w:pPr>
            <w:r>
              <w:t>twierdzenia dotyczące własności liczb całkowitych</w:t>
            </w:r>
          </w:p>
          <w:p w14:paraId="0D6D87A6" w14:textId="77777777" w:rsidR="004F20F1" w:rsidRPr="00E62999" w:rsidRDefault="004F20F1" w:rsidP="004F20F1">
            <w:pPr>
              <w:numPr>
                <w:ilvl w:val="0"/>
                <w:numId w:val="25"/>
              </w:numPr>
              <w:tabs>
                <w:tab w:val="clear" w:pos="720"/>
                <w:tab w:val="num" w:pos="357"/>
              </w:tabs>
              <w:ind w:left="357" w:hanging="357"/>
            </w:pPr>
            <w:r>
              <w:t>twierdzenia dotyczące wyrażeń algebraicznych</w:t>
            </w:r>
          </w:p>
        </w:tc>
        <w:tc>
          <w:tcPr>
            <w:tcW w:w="4252" w:type="dxa"/>
            <w:tcBorders>
              <w:top w:val="single" w:sz="6" w:space="0" w:color="auto"/>
              <w:bottom w:val="single" w:sz="6" w:space="0" w:color="auto"/>
            </w:tcBorders>
          </w:tcPr>
          <w:p w14:paraId="3DF9B39C" w14:textId="77777777" w:rsidR="004F20F1" w:rsidRPr="00E62999" w:rsidRDefault="004F20F1" w:rsidP="00845340">
            <w:r w:rsidRPr="00E62999">
              <w:t>Uczeń:</w:t>
            </w:r>
          </w:p>
          <w:p w14:paraId="2F6C4C60" w14:textId="77777777" w:rsidR="004F20F1" w:rsidRDefault="004F20F1" w:rsidP="004F20F1">
            <w:pPr>
              <w:numPr>
                <w:ilvl w:val="0"/>
                <w:numId w:val="25"/>
              </w:numPr>
              <w:tabs>
                <w:tab w:val="clear" w:pos="720"/>
                <w:tab w:val="num" w:pos="357"/>
              </w:tabs>
              <w:ind w:left="357" w:hanging="357"/>
            </w:pPr>
            <w:r>
              <w:t>dowodzi</w:t>
            </w:r>
            <w:r w:rsidRPr="00F51448">
              <w:t xml:space="preserve"> własności liczb</w:t>
            </w:r>
            <w:r>
              <w:t xml:space="preserve"> całkowitych, zapisanych z pomocą potęg lub wyrażeń algebraicznych, np. podzielności</w:t>
            </w:r>
          </w:p>
          <w:p w14:paraId="68BADD82" w14:textId="3C271504" w:rsidR="004F20F1" w:rsidRPr="00E62999" w:rsidRDefault="004F20F1" w:rsidP="004F20F1">
            <w:pPr>
              <w:numPr>
                <w:ilvl w:val="0"/>
                <w:numId w:val="25"/>
              </w:numPr>
              <w:tabs>
                <w:tab w:val="clear" w:pos="720"/>
                <w:tab w:val="num" w:pos="357"/>
              </w:tabs>
              <w:ind w:left="357" w:hanging="357"/>
            </w:pPr>
            <w:r>
              <w:t>przeprowadza dowód nie wprost,</w:t>
            </w:r>
            <w:r>
              <w:t xml:space="preserve"> np. </w:t>
            </w:r>
            <w:r>
              <w:t>dotyczący liczb pierwszych</w:t>
            </w:r>
          </w:p>
        </w:tc>
      </w:tr>
      <w:tr w:rsidR="004F20F1" w14:paraId="26B47837" w14:textId="77777777" w:rsidTr="004F20F1">
        <w:trPr>
          <w:cantSplit/>
        </w:trPr>
        <w:tc>
          <w:tcPr>
            <w:tcW w:w="2547" w:type="dxa"/>
            <w:tcBorders>
              <w:top w:val="single" w:sz="6" w:space="0" w:color="auto"/>
              <w:bottom w:val="single" w:sz="6" w:space="0" w:color="auto"/>
            </w:tcBorders>
          </w:tcPr>
          <w:p w14:paraId="5116EC75" w14:textId="77777777" w:rsidR="004F20F1" w:rsidRPr="00E62999" w:rsidRDefault="004F20F1" w:rsidP="00845340">
            <w:r>
              <w:t>2</w:t>
            </w:r>
            <w:r w:rsidRPr="00E62999">
              <w:t>. Dowody w algebrze</w:t>
            </w:r>
            <w:r>
              <w:t xml:space="preserve"> (2)</w:t>
            </w:r>
          </w:p>
        </w:tc>
        <w:tc>
          <w:tcPr>
            <w:tcW w:w="3266" w:type="dxa"/>
            <w:tcBorders>
              <w:top w:val="single" w:sz="6" w:space="0" w:color="auto"/>
              <w:bottom w:val="single" w:sz="6" w:space="0" w:color="auto"/>
            </w:tcBorders>
          </w:tcPr>
          <w:p w14:paraId="777A2349" w14:textId="77777777" w:rsidR="004F20F1" w:rsidRDefault="004F20F1" w:rsidP="004F20F1">
            <w:pPr>
              <w:numPr>
                <w:ilvl w:val="0"/>
                <w:numId w:val="25"/>
              </w:numPr>
              <w:tabs>
                <w:tab w:val="clear" w:pos="720"/>
                <w:tab w:val="num" w:pos="357"/>
              </w:tabs>
              <w:ind w:left="357" w:hanging="357"/>
            </w:pPr>
            <w:r>
              <w:t>zależność między średnią arytmetyczną a średnią geometryczną</w:t>
            </w:r>
          </w:p>
          <w:p w14:paraId="23A89F1B" w14:textId="77777777" w:rsidR="004F20F1" w:rsidRDefault="004F20F1" w:rsidP="004F20F1">
            <w:pPr>
              <w:numPr>
                <w:ilvl w:val="0"/>
                <w:numId w:val="25"/>
              </w:numPr>
              <w:tabs>
                <w:tab w:val="clear" w:pos="720"/>
                <w:tab w:val="num" w:pos="357"/>
              </w:tabs>
              <w:ind w:left="357" w:hanging="357"/>
            </w:pPr>
            <w:r>
              <w:t>dowód metodą równoważnego przekształcania tezy</w:t>
            </w:r>
          </w:p>
          <w:p w14:paraId="16ECA4C1" w14:textId="77777777" w:rsidR="004F20F1" w:rsidRDefault="004F20F1" w:rsidP="00845340">
            <w:pPr>
              <w:ind w:left="357"/>
              <w:rPr>
                <w:sz w:val="22"/>
              </w:rPr>
            </w:pPr>
          </w:p>
        </w:tc>
        <w:tc>
          <w:tcPr>
            <w:tcW w:w="4252" w:type="dxa"/>
            <w:tcBorders>
              <w:top w:val="single" w:sz="6" w:space="0" w:color="auto"/>
              <w:bottom w:val="single" w:sz="6" w:space="0" w:color="auto"/>
            </w:tcBorders>
          </w:tcPr>
          <w:p w14:paraId="0F7940B4" w14:textId="77777777" w:rsidR="004F20F1" w:rsidRPr="00F51448" w:rsidRDefault="004F20F1" w:rsidP="00845340">
            <w:r w:rsidRPr="00E62999">
              <w:t>Uczeń:</w:t>
            </w:r>
          </w:p>
          <w:p w14:paraId="39B402E5" w14:textId="77777777" w:rsidR="004F20F1" w:rsidRDefault="004F20F1" w:rsidP="004F20F1">
            <w:pPr>
              <w:numPr>
                <w:ilvl w:val="0"/>
                <w:numId w:val="25"/>
              </w:numPr>
              <w:tabs>
                <w:tab w:val="clear" w:pos="720"/>
                <w:tab w:val="num" w:pos="357"/>
              </w:tabs>
              <w:ind w:left="357" w:hanging="357"/>
            </w:pPr>
            <w:r>
              <w:t>stosuje metodę równoważnego przekształcania tezy do uzasadnienia własności wyrażeń algebraicznych</w:t>
            </w:r>
          </w:p>
          <w:p w14:paraId="49DFEC4C" w14:textId="77777777" w:rsidR="004F20F1" w:rsidRPr="00E62999" w:rsidRDefault="004F20F1" w:rsidP="004F20F1">
            <w:pPr>
              <w:numPr>
                <w:ilvl w:val="0"/>
                <w:numId w:val="25"/>
              </w:numPr>
              <w:tabs>
                <w:tab w:val="clear" w:pos="720"/>
                <w:tab w:val="num" w:pos="357"/>
              </w:tabs>
              <w:ind w:left="357" w:hanging="357"/>
            </w:pPr>
            <w:r>
              <w:t xml:space="preserve">dowodzi prawdziwości </w:t>
            </w:r>
            <w:r w:rsidRPr="00F51448">
              <w:t>nierówności</w:t>
            </w:r>
            <w:r>
              <w:t>, wykorzystując zależność między średnią arytmetyczną a średnią geometryczną</w:t>
            </w:r>
          </w:p>
        </w:tc>
      </w:tr>
      <w:tr w:rsidR="004F20F1" w14:paraId="79751F18" w14:textId="77777777" w:rsidTr="004F20F1">
        <w:trPr>
          <w:cantSplit/>
        </w:trPr>
        <w:tc>
          <w:tcPr>
            <w:tcW w:w="2547" w:type="dxa"/>
            <w:tcBorders>
              <w:top w:val="single" w:sz="6" w:space="0" w:color="auto"/>
              <w:bottom w:val="single" w:sz="6" w:space="0" w:color="auto"/>
            </w:tcBorders>
          </w:tcPr>
          <w:p w14:paraId="7474A69A" w14:textId="77777777" w:rsidR="004F20F1" w:rsidRPr="00E62999" w:rsidRDefault="004F20F1" w:rsidP="00845340">
            <w:r>
              <w:t>3</w:t>
            </w:r>
            <w:r w:rsidRPr="00E62999">
              <w:t>. Dowody w geometrii</w:t>
            </w:r>
            <w:r>
              <w:t xml:space="preserve"> (1)</w:t>
            </w:r>
          </w:p>
        </w:tc>
        <w:tc>
          <w:tcPr>
            <w:tcW w:w="3266" w:type="dxa"/>
            <w:tcBorders>
              <w:top w:val="single" w:sz="6" w:space="0" w:color="auto"/>
              <w:bottom w:val="single" w:sz="6" w:space="0" w:color="auto"/>
            </w:tcBorders>
          </w:tcPr>
          <w:p w14:paraId="3A284CDE" w14:textId="77777777" w:rsidR="004F20F1" w:rsidRPr="00F51448" w:rsidRDefault="004F20F1" w:rsidP="004F20F1">
            <w:pPr>
              <w:numPr>
                <w:ilvl w:val="0"/>
                <w:numId w:val="25"/>
              </w:numPr>
              <w:tabs>
                <w:tab w:val="clear" w:pos="720"/>
                <w:tab w:val="num" w:pos="357"/>
              </w:tabs>
              <w:ind w:left="357" w:hanging="357"/>
            </w:pPr>
            <w:r>
              <w:t xml:space="preserve">twierdzenia dotyczące własności wielokątów, z wykorzystaniem cech przystawania trójkątów </w:t>
            </w:r>
          </w:p>
          <w:p w14:paraId="3719C248" w14:textId="77777777" w:rsidR="004F20F1" w:rsidRPr="00E62999" w:rsidRDefault="004F20F1" w:rsidP="00845340"/>
        </w:tc>
        <w:tc>
          <w:tcPr>
            <w:tcW w:w="4252" w:type="dxa"/>
            <w:tcBorders>
              <w:top w:val="single" w:sz="6" w:space="0" w:color="auto"/>
              <w:bottom w:val="single" w:sz="6" w:space="0" w:color="auto"/>
            </w:tcBorders>
          </w:tcPr>
          <w:p w14:paraId="723F11A1" w14:textId="77777777" w:rsidR="004F20F1" w:rsidRPr="00E62999" w:rsidRDefault="004F20F1" w:rsidP="00845340">
            <w:r w:rsidRPr="00E62999">
              <w:t>Uczeń:</w:t>
            </w:r>
          </w:p>
          <w:p w14:paraId="789446A5" w14:textId="77777777" w:rsidR="004F20F1" w:rsidRDefault="004F20F1" w:rsidP="004F20F1">
            <w:pPr>
              <w:numPr>
                <w:ilvl w:val="0"/>
                <w:numId w:val="25"/>
              </w:numPr>
              <w:tabs>
                <w:tab w:val="clear" w:pos="720"/>
                <w:tab w:val="num" w:pos="357"/>
              </w:tabs>
              <w:ind w:left="357" w:hanging="357"/>
            </w:pPr>
            <w:r>
              <w:t>podaje założenie i tezę twierdzenia geometrycznego</w:t>
            </w:r>
          </w:p>
          <w:p w14:paraId="6B671D34" w14:textId="5617A9DC" w:rsidR="004F20F1" w:rsidRDefault="004F20F1" w:rsidP="004F20F1">
            <w:pPr>
              <w:numPr>
                <w:ilvl w:val="0"/>
                <w:numId w:val="25"/>
              </w:numPr>
              <w:tabs>
                <w:tab w:val="clear" w:pos="720"/>
                <w:tab w:val="num" w:pos="357"/>
              </w:tabs>
              <w:ind w:left="357" w:hanging="357"/>
            </w:pPr>
            <w:r>
              <w:t>wykorzy</w:t>
            </w:r>
            <w:r>
              <w:t>stuje przystawanie trójkątów do </w:t>
            </w:r>
            <w:r>
              <w:t xml:space="preserve">uzasadniania własności wielokątów </w:t>
            </w:r>
          </w:p>
          <w:p w14:paraId="6DD83811" w14:textId="77777777" w:rsidR="004F20F1" w:rsidRPr="00E62999" w:rsidRDefault="004F20F1" w:rsidP="004F20F1">
            <w:pPr>
              <w:numPr>
                <w:ilvl w:val="0"/>
                <w:numId w:val="25"/>
              </w:numPr>
              <w:tabs>
                <w:tab w:val="clear" w:pos="720"/>
                <w:tab w:val="num" w:pos="357"/>
              </w:tabs>
              <w:ind w:left="357" w:hanging="357"/>
            </w:pPr>
            <w:r>
              <w:t>wykorzystuje</w:t>
            </w:r>
            <w:r w:rsidRPr="00F51448">
              <w:t xml:space="preserve"> własności figur płaskich do dowodzenia twierdzeń</w:t>
            </w:r>
          </w:p>
        </w:tc>
      </w:tr>
      <w:tr w:rsidR="004F20F1" w14:paraId="2ED15B8F" w14:textId="77777777" w:rsidTr="004F20F1">
        <w:trPr>
          <w:cantSplit/>
        </w:trPr>
        <w:tc>
          <w:tcPr>
            <w:tcW w:w="2547" w:type="dxa"/>
            <w:tcBorders>
              <w:top w:val="single" w:sz="6" w:space="0" w:color="auto"/>
              <w:bottom w:val="single" w:sz="6" w:space="0" w:color="auto"/>
            </w:tcBorders>
          </w:tcPr>
          <w:p w14:paraId="1D36DD46" w14:textId="77777777" w:rsidR="004F20F1" w:rsidRPr="00E62999" w:rsidRDefault="004F20F1" w:rsidP="00845340">
            <w:r>
              <w:t>4</w:t>
            </w:r>
            <w:r w:rsidRPr="00E62999">
              <w:t>. Dowody w geometrii</w:t>
            </w:r>
            <w:r>
              <w:t xml:space="preserve"> (2)</w:t>
            </w:r>
          </w:p>
        </w:tc>
        <w:tc>
          <w:tcPr>
            <w:tcW w:w="3266" w:type="dxa"/>
            <w:tcBorders>
              <w:top w:val="single" w:sz="6" w:space="0" w:color="auto"/>
              <w:bottom w:val="single" w:sz="6" w:space="0" w:color="auto"/>
            </w:tcBorders>
          </w:tcPr>
          <w:p w14:paraId="5CD37C27" w14:textId="77777777" w:rsidR="004F20F1" w:rsidRPr="00F51448" w:rsidRDefault="004F20F1" w:rsidP="004F20F1">
            <w:pPr>
              <w:numPr>
                <w:ilvl w:val="0"/>
                <w:numId w:val="25"/>
              </w:numPr>
              <w:tabs>
                <w:tab w:val="clear" w:pos="720"/>
                <w:tab w:val="num" w:pos="357"/>
              </w:tabs>
              <w:ind w:left="357" w:hanging="357"/>
            </w:pPr>
            <w:r>
              <w:t>twierdzenia dotyczące własności wielokątów, z wykorzystaniem cech podobieństwa trójkątów</w:t>
            </w:r>
          </w:p>
          <w:p w14:paraId="384EC713" w14:textId="77777777" w:rsidR="004F20F1" w:rsidRPr="00E62999" w:rsidRDefault="004F20F1" w:rsidP="004F20F1">
            <w:pPr>
              <w:numPr>
                <w:ilvl w:val="0"/>
                <w:numId w:val="25"/>
              </w:numPr>
              <w:tabs>
                <w:tab w:val="clear" w:pos="720"/>
                <w:tab w:val="num" w:pos="357"/>
              </w:tabs>
              <w:ind w:left="357" w:hanging="357"/>
            </w:pPr>
            <w:r>
              <w:t>twierdzenie o dwusiecznej ką</w:t>
            </w:r>
            <w:r w:rsidRPr="00F51448">
              <w:t>ta w</w:t>
            </w:r>
            <w:r>
              <w:t> </w:t>
            </w:r>
            <w:r w:rsidRPr="00F51448">
              <w:t>trójkącie</w:t>
            </w:r>
          </w:p>
        </w:tc>
        <w:tc>
          <w:tcPr>
            <w:tcW w:w="4252" w:type="dxa"/>
            <w:tcBorders>
              <w:top w:val="single" w:sz="6" w:space="0" w:color="auto"/>
              <w:bottom w:val="single" w:sz="6" w:space="0" w:color="auto"/>
            </w:tcBorders>
          </w:tcPr>
          <w:p w14:paraId="4137F4C0" w14:textId="77777777" w:rsidR="004F20F1" w:rsidRPr="00E62999" w:rsidRDefault="004F20F1" w:rsidP="00845340">
            <w:r w:rsidRPr="00E62999">
              <w:t>Uczeń:</w:t>
            </w:r>
          </w:p>
          <w:p w14:paraId="1AB54338" w14:textId="77777777" w:rsidR="004F20F1" w:rsidRDefault="004F20F1" w:rsidP="004F20F1">
            <w:pPr>
              <w:numPr>
                <w:ilvl w:val="0"/>
                <w:numId w:val="25"/>
              </w:numPr>
              <w:tabs>
                <w:tab w:val="clear" w:pos="720"/>
                <w:tab w:val="num" w:pos="357"/>
              </w:tabs>
              <w:ind w:left="357" w:hanging="357"/>
            </w:pPr>
            <w:r>
              <w:t>podaje założenie i tezę twierdzenia geometrycznego</w:t>
            </w:r>
          </w:p>
          <w:p w14:paraId="36E06A2D" w14:textId="77777777" w:rsidR="004F20F1" w:rsidRDefault="004F20F1" w:rsidP="004F20F1">
            <w:pPr>
              <w:numPr>
                <w:ilvl w:val="0"/>
                <w:numId w:val="25"/>
              </w:numPr>
              <w:tabs>
                <w:tab w:val="clear" w:pos="720"/>
                <w:tab w:val="num" w:pos="357"/>
              </w:tabs>
              <w:ind w:left="357" w:hanging="357"/>
            </w:pPr>
            <w:r>
              <w:t xml:space="preserve">wykorzystuje podobieństwo trójkątów do uzasadniania własności wielokątów </w:t>
            </w:r>
          </w:p>
          <w:p w14:paraId="5A5607FA" w14:textId="77777777" w:rsidR="004F20F1" w:rsidRDefault="004F20F1" w:rsidP="004F20F1">
            <w:pPr>
              <w:numPr>
                <w:ilvl w:val="0"/>
                <w:numId w:val="25"/>
              </w:numPr>
              <w:tabs>
                <w:tab w:val="clear" w:pos="720"/>
                <w:tab w:val="num" w:pos="357"/>
              </w:tabs>
              <w:ind w:left="357" w:hanging="357"/>
            </w:pPr>
            <w:r>
              <w:t>dowodzi własności odcinków w trójkącie prostokątnym</w:t>
            </w:r>
          </w:p>
          <w:p w14:paraId="317CF489" w14:textId="77777777" w:rsidR="004F20F1" w:rsidRPr="00E62999" w:rsidRDefault="004F20F1" w:rsidP="004F20F1">
            <w:pPr>
              <w:numPr>
                <w:ilvl w:val="0"/>
                <w:numId w:val="25"/>
              </w:numPr>
              <w:tabs>
                <w:tab w:val="clear" w:pos="720"/>
                <w:tab w:val="num" w:pos="357"/>
              </w:tabs>
              <w:ind w:left="357" w:hanging="357"/>
            </w:pPr>
            <w:r>
              <w:t>wykorzystuje</w:t>
            </w:r>
            <w:r w:rsidRPr="00F51448">
              <w:t xml:space="preserve"> własności figur płaskich do dowodzenia twierdzeń</w:t>
            </w:r>
          </w:p>
        </w:tc>
      </w:tr>
      <w:tr w:rsidR="004F20F1" w14:paraId="0DFF90F2" w14:textId="77777777" w:rsidTr="004F20F1">
        <w:trPr>
          <w:cantSplit/>
        </w:trPr>
        <w:tc>
          <w:tcPr>
            <w:tcW w:w="254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4D1A733" w14:textId="77777777" w:rsidR="004F20F1" w:rsidRDefault="004F20F1" w:rsidP="00845340"/>
        </w:tc>
        <w:tc>
          <w:tcPr>
            <w:tcW w:w="326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A082638" w14:textId="77777777" w:rsidR="004F20F1" w:rsidRDefault="004F20F1" w:rsidP="00845340">
            <w:pPr>
              <w:ind w:left="74"/>
              <w:jc w:val="both"/>
            </w:pPr>
          </w:p>
        </w:tc>
        <w:tc>
          <w:tcPr>
            <w:tcW w:w="425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5AF1240" w14:textId="77777777" w:rsidR="004F20F1" w:rsidRDefault="004F20F1" w:rsidP="00845340">
            <w:pPr>
              <w:ind w:left="74"/>
              <w:jc w:val="both"/>
            </w:pPr>
          </w:p>
        </w:tc>
      </w:tr>
    </w:tbl>
    <w:p w14:paraId="0AC3363B" w14:textId="77777777" w:rsidR="004F20F1" w:rsidRDefault="004F20F1" w:rsidP="00821175">
      <w:pPr>
        <w:pStyle w:val="StronaTytuowaCopyright"/>
        <w:jc w:val="left"/>
      </w:pPr>
    </w:p>
    <w:p w14:paraId="3E072701" w14:textId="77777777" w:rsidR="00FD3C85" w:rsidRDefault="00FD3C85" w:rsidP="00821175">
      <w:pPr>
        <w:pStyle w:val="StronaTytuowaCopyright"/>
        <w:jc w:val="left"/>
      </w:pPr>
    </w:p>
    <w:p w14:paraId="337020A3" w14:textId="77777777" w:rsidR="00FD3C85" w:rsidRPr="00A72DA5" w:rsidRDefault="00FD3C85" w:rsidP="00821175">
      <w:pPr>
        <w:pStyle w:val="StronaTytuowaCopyright"/>
        <w:jc w:val="left"/>
      </w:pPr>
      <w:bookmarkStart w:id="0" w:name="_GoBack"/>
      <w:bookmarkEnd w:id="0"/>
    </w:p>
    <w:sectPr w:rsidR="00FD3C85" w:rsidRPr="00A72DA5" w:rsidSect="004F20F1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Roboto Light">
    <w:altName w:val="Arial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Quasi-LucidaBright CE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C97EA34E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1A1343F"/>
    <w:multiLevelType w:val="hybridMultilevel"/>
    <w:tmpl w:val="06DEBBFE"/>
    <w:lvl w:ilvl="0" w:tplc="B84EFC92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2" w15:restartNumberingAfterBreak="0">
    <w:nsid w:val="02D378AA"/>
    <w:multiLevelType w:val="hybridMultilevel"/>
    <w:tmpl w:val="57908374"/>
    <w:lvl w:ilvl="0" w:tplc="FE62B0AC">
      <w:start w:val="1"/>
      <w:numFmt w:val="decimal"/>
      <w:lvlText w:val="%1."/>
      <w:lvlJc w:val="righ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7FF6CE3"/>
    <w:multiLevelType w:val="hybridMultilevel"/>
    <w:tmpl w:val="2E9C8AEA"/>
    <w:lvl w:ilvl="0" w:tplc="B84EFC92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4" w15:restartNumberingAfterBreak="0">
    <w:nsid w:val="08706184"/>
    <w:multiLevelType w:val="hybridMultilevel"/>
    <w:tmpl w:val="B092564A"/>
    <w:lvl w:ilvl="0" w:tplc="B84EFC92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5" w15:restartNumberingAfterBreak="0">
    <w:nsid w:val="09510D54"/>
    <w:multiLevelType w:val="hybridMultilevel"/>
    <w:tmpl w:val="27380CE0"/>
    <w:lvl w:ilvl="0" w:tplc="B84EFC92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6" w15:restartNumberingAfterBreak="0">
    <w:nsid w:val="10C90FAE"/>
    <w:multiLevelType w:val="hybridMultilevel"/>
    <w:tmpl w:val="8D547AAA"/>
    <w:lvl w:ilvl="0" w:tplc="3ECA27DA">
      <w:start w:val="1"/>
      <w:numFmt w:val="decimal"/>
      <w:lvlText w:val="%1."/>
      <w:lvlJc w:val="righ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AB228A"/>
    <w:multiLevelType w:val="hybridMultilevel"/>
    <w:tmpl w:val="5E08BB72"/>
    <w:lvl w:ilvl="0" w:tplc="B84EFC92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8" w15:restartNumberingAfterBreak="0">
    <w:nsid w:val="1A4D2395"/>
    <w:multiLevelType w:val="hybridMultilevel"/>
    <w:tmpl w:val="7F7408FE"/>
    <w:lvl w:ilvl="0" w:tplc="B84EFC92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9" w15:restartNumberingAfterBreak="0">
    <w:nsid w:val="1AB54FB6"/>
    <w:multiLevelType w:val="hybridMultilevel"/>
    <w:tmpl w:val="8F7E6E76"/>
    <w:lvl w:ilvl="0" w:tplc="B84EFC92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10" w15:restartNumberingAfterBreak="0">
    <w:nsid w:val="2744267A"/>
    <w:multiLevelType w:val="hybridMultilevel"/>
    <w:tmpl w:val="57908374"/>
    <w:lvl w:ilvl="0" w:tplc="FE62B0AC">
      <w:start w:val="1"/>
      <w:numFmt w:val="decimal"/>
      <w:lvlText w:val="%1."/>
      <w:lvlJc w:val="righ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2E442D95"/>
    <w:multiLevelType w:val="hybridMultilevel"/>
    <w:tmpl w:val="E98637DC"/>
    <w:lvl w:ilvl="0" w:tplc="B84EFC92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12" w15:restartNumberingAfterBreak="0">
    <w:nsid w:val="2E5C3271"/>
    <w:multiLevelType w:val="hybridMultilevel"/>
    <w:tmpl w:val="CFEC191A"/>
    <w:lvl w:ilvl="0" w:tplc="B84EFC92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13" w15:restartNumberingAfterBreak="0">
    <w:nsid w:val="2E5F2DC2"/>
    <w:multiLevelType w:val="hybridMultilevel"/>
    <w:tmpl w:val="62283254"/>
    <w:lvl w:ilvl="0" w:tplc="B84EFC92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14" w15:restartNumberingAfterBreak="0">
    <w:nsid w:val="308E738E"/>
    <w:multiLevelType w:val="hybridMultilevel"/>
    <w:tmpl w:val="E31C5EF8"/>
    <w:lvl w:ilvl="0" w:tplc="B84EFC92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15" w15:restartNumberingAfterBreak="0">
    <w:nsid w:val="37382E4F"/>
    <w:multiLevelType w:val="hybridMultilevel"/>
    <w:tmpl w:val="FC7E010A"/>
    <w:lvl w:ilvl="0" w:tplc="B84EFC92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16" w15:restartNumberingAfterBreak="0">
    <w:nsid w:val="48EF3C0A"/>
    <w:multiLevelType w:val="hybridMultilevel"/>
    <w:tmpl w:val="0348316E"/>
    <w:lvl w:ilvl="0" w:tplc="B84EFC92">
      <w:numFmt w:val="bullet"/>
      <w:lvlText w:val="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4C27AF"/>
    <w:multiLevelType w:val="hybridMultilevel"/>
    <w:tmpl w:val="221ABE6C"/>
    <w:lvl w:ilvl="0" w:tplc="B84EFC92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18" w15:restartNumberingAfterBreak="0">
    <w:nsid w:val="4AB539A9"/>
    <w:multiLevelType w:val="hybridMultilevel"/>
    <w:tmpl w:val="93C6925C"/>
    <w:lvl w:ilvl="0" w:tplc="B84EFC92"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3904BA"/>
    <w:multiLevelType w:val="hybridMultilevel"/>
    <w:tmpl w:val="17C06A1A"/>
    <w:lvl w:ilvl="0" w:tplc="B84EFC92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20" w15:restartNumberingAfterBreak="0">
    <w:nsid w:val="50AA4FC8"/>
    <w:multiLevelType w:val="hybridMultilevel"/>
    <w:tmpl w:val="F22C2EBE"/>
    <w:lvl w:ilvl="0" w:tplc="B84EFC92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21" w15:restartNumberingAfterBreak="0">
    <w:nsid w:val="556143F4"/>
    <w:multiLevelType w:val="hybridMultilevel"/>
    <w:tmpl w:val="C87E38A2"/>
    <w:lvl w:ilvl="0" w:tplc="4D8A28EA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630E6427"/>
    <w:multiLevelType w:val="hybridMultilevel"/>
    <w:tmpl w:val="550E6B90"/>
    <w:lvl w:ilvl="0" w:tplc="B84EFC92">
      <w:numFmt w:val="bullet"/>
      <w:lvlText w:val="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643"/>
        </w:tabs>
        <w:ind w:left="-6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77"/>
        </w:tabs>
        <w:ind w:left="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797"/>
        </w:tabs>
        <w:ind w:left="7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517"/>
        </w:tabs>
        <w:ind w:left="15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237"/>
        </w:tabs>
        <w:ind w:left="22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2957"/>
        </w:tabs>
        <w:ind w:left="29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677"/>
        </w:tabs>
        <w:ind w:left="36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397"/>
        </w:tabs>
        <w:ind w:left="4397" w:hanging="360"/>
      </w:pPr>
      <w:rPr>
        <w:rFonts w:ascii="Wingdings" w:hAnsi="Wingdings" w:hint="default"/>
      </w:rPr>
    </w:lvl>
  </w:abstractNum>
  <w:abstractNum w:abstractNumId="23" w15:restartNumberingAfterBreak="0">
    <w:nsid w:val="73346B2E"/>
    <w:multiLevelType w:val="hybridMultilevel"/>
    <w:tmpl w:val="2DF206D6"/>
    <w:lvl w:ilvl="0" w:tplc="B84EFC92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24" w15:restartNumberingAfterBreak="0">
    <w:nsid w:val="786D3FDB"/>
    <w:multiLevelType w:val="hybridMultilevel"/>
    <w:tmpl w:val="0600856E"/>
    <w:lvl w:ilvl="0" w:tplc="B84EFC92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25" w15:restartNumberingAfterBreak="0">
    <w:nsid w:val="7EF310F0"/>
    <w:multiLevelType w:val="hybridMultilevel"/>
    <w:tmpl w:val="92A2DF3C"/>
    <w:lvl w:ilvl="0" w:tplc="B84EFC92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1"/>
  </w:num>
  <w:num w:numId="3">
    <w:abstractNumId w:val="10"/>
  </w:num>
  <w:num w:numId="4">
    <w:abstractNumId w:val="2"/>
  </w:num>
  <w:num w:numId="5">
    <w:abstractNumId w:val="6"/>
  </w:num>
  <w:num w:numId="6">
    <w:abstractNumId w:val="14"/>
  </w:num>
  <w:num w:numId="7">
    <w:abstractNumId w:val="4"/>
  </w:num>
  <w:num w:numId="8">
    <w:abstractNumId w:val="23"/>
  </w:num>
  <w:num w:numId="9">
    <w:abstractNumId w:val="17"/>
  </w:num>
  <w:num w:numId="10">
    <w:abstractNumId w:val="22"/>
  </w:num>
  <w:num w:numId="11">
    <w:abstractNumId w:val="9"/>
  </w:num>
  <w:num w:numId="12">
    <w:abstractNumId w:val="25"/>
  </w:num>
  <w:num w:numId="13">
    <w:abstractNumId w:val="15"/>
  </w:num>
  <w:num w:numId="14">
    <w:abstractNumId w:val="7"/>
  </w:num>
  <w:num w:numId="15">
    <w:abstractNumId w:val="19"/>
  </w:num>
  <w:num w:numId="16">
    <w:abstractNumId w:val="1"/>
  </w:num>
  <w:num w:numId="17">
    <w:abstractNumId w:val="20"/>
  </w:num>
  <w:num w:numId="18">
    <w:abstractNumId w:val="5"/>
  </w:num>
  <w:num w:numId="19">
    <w:abstractNumId w:val="8"/>
  </w:num>
  <w:num w:numId="20">
    <w:abstractNumId w:val="13"/>
  </w:num>
  <w:num w:numId="21">
    <w:abstractNumId w:val="24"/>
  </w:num>
  <w:num w:numId="22">
    <w:abstractNumId w:val="12"/>
  </w:num>
  <w:num w:numId="23">
    <w:abstractNumId w:val="11"/>
  </w:num>
  <w:num w:numId="24">
    <w:abstractNumId w:val="3"/>
  </w:num>
  <w:num w:numId="25">
    <w:abstractNumId w:val="18"/>
  </w:num>
  <w:num w:numId="26">
    <w:abstractNumId w:val="16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7FF"/>
    <w:rsid w:val="00004F5A"/>
    <w:rsid w:val="001148D0"/>
    <w:rsid w:val="001A2794"/>
    <w:rsid w:val="001B62BB"/>
    <w:rsid w:val="001C39E2"/>
    <w:rsid w:val="00236CE5"/>
    <w:rsid w:val="003A4AAE"/>
    <w:rsid w:val="003F1FA7"/>
    <w:rsid w:val="004072A5"/>
    <w:rsid w:val="00417E33"/>
    <w:rsid w:val="004F20F1"/>
    <w:rsid w:val="00611C20"/>
    <w:rsid w:val="006A2DAB"/>
    <w:rsid w:val="006E765F"/>
    <w:rsid w:val="0071129C"/>
    <w:rsid w:val="00772384"/>
    <w:rsid w:val="00774AF1"/>
    <w:rsid w:val="007D3D35"/>
    <w:rsid w:val="00821175"/>
    <w:rsid w:val="00855073"/>
    <w:rsid w:val="008741BD"/>
    <w:rsid w:val="00891932"/>
    <w:rsid w:val="0093050D"/>
    <w:rsid w:val="00A72DA5"/>
    <w:rsid w:val="00AF07BE"/>
    <w:rsid w:val="00B215EC"/>
    <w:rsid w:val="00B84656"/>
    <w:rsid w:val="00BC17FF"/>
    <w:rsid w:val="00C45D0B"/>
    <w:rsid w:val="00C657BD"/>
    <w:rsid w:val="00C7416A"/>
    <w:rsid w:val="00CC7617"/>
    <w:rsid w:val="00CE66A6"/>
    <w:rsid w:val="00D62C8B"/>
    <w:rsid w:val="00DB6137"/>
    <w:rsid w:val="00DF409B"/>
    <w:rsid w:val="00E045FA"/>
    <w:rsid w:val="00E0660C"/>
    <w:rsid w:val="00E14359"/>
    <w:rsid w:val="00E67670"/>
    <w:rsid w:val="00EE1CB5"/>
    <w:rsid w:val="00F15CD7"/>
    <w:rsid w:val="00F93C3B"/>
    <w:rsid w:val="00FB613D"/>
    <w:rsid w:val="00FD3C85"/>
    <w:rsid w:val="600BA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BC2A0"/>
  <w15:docId w15:val="{AAD7BBC0-77C6-47DF-B208-1AD807307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17FF"/>
    <w:pPr>
      <w:spacing w:after="0" w:line="240" w:lineRule="auto"/>
    </w:pPr>
    <w:rPr>
      <w:rFonts w:eastAsia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1129C"/>
    <w:pPr>
      <w:keepNext/>
      <w:jc w:val="both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E1CB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821175"/>
    <w:pPr>
      <w:keepNext/>
      <w:jc w:val="center"/>
      <w:outlineLvl w:val="2"/>
    </w:pPr>
    <w:rPr>
      <w:sz w:val="28"/>
      <w:szCs w:val="20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E765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agwek5">
    <w:name w:val="heading 5"/>
    <w:basedOn w:val="Normalny"/>
    <w:next w:val="Normalny"/>
    <w:link w:val="Nagwek5Znak"/>
    <w:qFormat/>
    <w:rsid w:val="00821175"/>
    <w:pPr>
      <w:keepNext/>
      <w:outlineLvl w:val="4"/>
    </w:pPr>
    <w:rPr>
      <w:b/>
      <w:sz w:val="28"/>
      <w:szCs w:val="20"/>
    </w:rPr>
  </w:style>
  <w:style w:type="paragraph" w:styleId="Nagwek6">
    <w:name w:val="heading 6"/>
    <w:basedOn w:val="Normalny"/>
    <w:next w:val="Normalny"/>
    <w:link w:val="Nagwek6Znak"/>
    <w:qFormat/>
    <w:rsid w:val="0082117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1129C"/>
    <w:rPr>
      <w:rFonts w:eastAsia="Times New Roman"/>
      <w:b/>
      <w:bCs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E1CB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rsid w:val="00821175"/>
    <w:rPr>
      <w:rFonts w:eastAsia="Times New Roman"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6E765F"/>
    <w:rPr>
      <w:rFonts w:asciiTheme="majorHAnsi" w:eastAsiaTheme="majorEastAsia" w:hAnsiTheme="majorHAnsi" w:cstheme="majorBidi"/>
      <w:b/>
      <w:bCs/>
      <w:i/>
      <w:iCs/>
      <w:color w:val="5B9BD5" w:themeColor="accent1"/>
      <w:lang w:eastAsia="pl-PL"/>
    </w:rPr>
  </w:style>
  <w:style w:type="character" w:customStyle="1" w:styleId="Nagwek5Znak">
    <w:name w:val="Nagłówek 5 Znak"/>
    <w:basedOn w:val="Domylnaczcionkaakapitu"/>
    <w:link w:val="Nagwek5"/>
    <w:rsid w:val="00821175"/>
    <w:rPr>
      <w:rFonts w:eastAsia="Times New Roman"/>
      <w:b/>
      <w:sz w:val="2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821175"/>
    <w:rPr>
      <w:rFonts w:eastAsia="Times New Roman"/>
      <w:b/>
      <w:bCs/>
      <w:sz w:val="22"/>
      <w:szCs w:val="22"/>
      <w:lang w:eastAsia="pl-PL"/>
    </w:rPr>
  </w:style>
  <w:style w:type="paragraph" w:customStyle="1" w:styleId="StronaTytuowaTytu">
    <w:name w:val="Strona Tytułowa Tytuł"/>
    <w:qFormat/>
    <w:rsid w:val="00BC17FF"/>
    <w:pPr>
      <w:suppressAutoHyphens/>
      <w:spacing w:after="0" w:line="240" w:lineRule="auto"/>
      <w:jc w:val="center"/>
    </w:pPr>
    <w:rPr>
      <w:rFonts w:ascii="Roboto" w:eastAsia="Calibri" w:hAnsi="Roboto"/>
      <w:sz w:val="64"/>
      <w:szCs w:val="22"/>
    </w:rPr>
  </w:style>
  <w:style w:type="paragraph" w:customStyle="1" w:styleId="StronaTytuowaCopyright">
    <w:name w:val="Strona Tytułowa Copyright"/>
    <w:basedOn w:val="Normalny"/>
    <w:qFormat/>
    <w:rsid w:val="00BC17FF"/>
    <w:pPr>
      <w:spacing w:line="276" w:lineRule="auto"/>
      <w:jc w:val="center"/>
      <w:textboxTightWrap w:val="allLines"/>
    </w:pPr>
    <w:rPr>
      <w:rFonts w:ascii="Roboto Light" w:eastAsia="Calibri" w:hAnsi="Roboto Light"/>
      <w:iCs/>
      <w:color w:val="000000"/>
      <w:sz w:val="20"/>
      <w:szCs w:val="20"/>
      <w:lang w:eastAsia="en-US"/>
    </w:rPr>
  </w:style>
  <w:style w:type="paragraph" w:styleId="Akapitzlist">
    <w:name w:val="List Paragraph"/>
    <w:basedOn w:val="Normalny"/>
    <w:uiPriority w:val="99"/>
    <w:qFormat/>
    <w:rsid w:val="00BC17FF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BC17FF"/>
    <w:rPr>
      <w:color w:val="808080"/>
    </w:rPr>
  </w:style>
  <w:style w:type="character" w:styleId="Numerstrony">
    <w:name w:val="page number"/>
    <w:basedOn w:val="Domylnaczcionkaakapitu"/>
    <w:rsid w:val="0071129C"/>
  </w:style>
  <w:style w:type="paragraph" w:styleId="Tekstdymka">
    <w:name w:val="Balloon Text"/>
    <w:basedOn w:val="Normalny"/>
    <w:link w:val="TekstdymkaZnak"/>
    <w:uiPriority w:val="99"/>
    <w:semiHidden/>
    <w:unhideWhenUsed/>
    <w:rsid w:val="00DB61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6137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F93C3B"/>
    <w:rPr>
      <w:color w:val="0563C1" w:themeColor="hyperlink"/>
      <w:u w:val="single"/>
    </w:rPr>
  </w:style>
  <w:style w:type="paragraph" w:styleId="Tytu">
    <w:name w:val="Title"/>
    <w:basedOn w:val="Normalny"/>
    <w:link w:val="TytuZnak"/>
    <w:qFormat/>
    <w:rsid w:val="00821175"/>
    <w:pPr>
      <w:jc w:val="center"/>
    </w:pPr>
    <w:rPr>
      <w:szCs w:val="20"/>
    </w:rPr>
  </w:style>
  <w:style w:type="character" w:customStyle="1" w:styleId="TytuZnak">
    <w:name w:val="Tytuł Znak"/>
    <w:basedOn w:val="Domylnaczcionkaakapitu"/>
    <w:link w:val="Tytu"/>
    <w:rsid w:val="00821175"/>
    <w:rPr>
      <w:rFonts w:eastAsia="Times New Roman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821175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821175"/>
    <w:rPr>
      <w:rFonts w:eastAsia="Times New Roman"/>
      <w:sz w:val="20"/>
      <w:szCs w:val="20"/>
      <w:lang w:eastAsia="pl-PL"/>
    </w:rPr>
  </w:style>
  <w:style w:type="paragraph" w:styleId="Stopka">
    <w:name w:val="footer"/>
    <w:aliases w:val="Stopka numer strony"/>
    <w:basedOn w:val="Normalny"/>
    <w:link w:val="StopkaZnak"/>
    <w:uiPriority w:val="99"/>
    <w:rsid w:val="00821175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aliases w:val="Stopka numer strony Znak"/>
    <w:basedOn w:val="Domylnaczcionkaakapitu"/>
    <w:link w:val="Stopka"/>
    <w:uiPriority w:val="99"/>
    <w:rsid w:val="00821175"/>
    <w:rPr>
      <w:rFonts w:eastAsia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821175"/>
    <w:rPr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821175"/>
    <w:rPr>
      <w:rFonts w:eastAsia="Times New Roman"/>
      <w:sz w:val="22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82117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821175"/>
    <w:rPr>
      <w:rFonts w:eastAsia="Times New Roman"/>
      <w:lang w:eastAsia="pl-PL"/>
    </w:rPr>
  </w:style>
  <w:style w:type="paragraph" w:customStyle="1" w:styleId="Akapitzlist1">
    <w:name w:val="Akapit z listą1"/>
    <w:basedOn w:val="Normalny"/>
    <w:uiPriority w:val="34"/>
    <w:qFormat/>
    <w:rsid w:val="00821175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0"/>
      <w:szCs w:val="20"/>
    </w:rPr>
  </w:style>
  <w:style w:type="paragraph" w:styleId="Lista">
    <w:name w:val="List"/>
    <w:basedOn w:val="Normalny"/>
    <w:uiPriority w:val="99"/>
    <w:unhideWhenUsed/>
    <w:rsid w:val="00821175"/>
    <w:pPr>
      <w:ind w:left="283" w:hanging="283"/>
      <w:contextualSpacing/>
    </w:pPr>
  </w:style>
  <w:style w:type="paragraph" w:styleId="Listapunktowana2">
    <w:name w:val="List Bullet 2"/>
    <w:basedOn w:val="Normalny"/>
    <w:uiPriority w:val="99"/>
    <w:unhideWhenUsed/>
    <w:rsid w:val="00821175"/>
    <w:pPr>
      <w:numPr>
        <w:numId w:val="1"/>
      </w:numPr>
      <w:contextualSpacing/>
    </w:pPr>
  </w:style>
  <w:style w:type="paragraph" w:styleId="Podtytu">
    <w:name w:val="Subtitle"/>
    <w:basedOn w:val="Normalny"/>
    <w:next w:val="Normalny"/>
    <w:link w:val="PodtytuZnak"/>
    <w:uiPriority w:val="11"/>
    <w:qFormat/>
    <w:rsid w:val="00821175"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821175"/>
    <w:rPr>
      <w:rFonts w:ascii="Cambria" w:eastAsia="Times New Roman" w:hAnsi="Cambria"/>
      <w:i/>
      <w:iCs/>
      <w:color w:val="4F81BD"/>
      <w:spacing w:val="15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2117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21175"/>
    <w:rPr>
      <w:rFonts w:eastAsia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211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21175"/>
    <w:rPr>
      <w:rFonts w:eastAsia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821175"/>
    <w:pPr>
      <w:spacing w:after="0" w:line="240" w:lineRule="auto"/>
    </w:pPr>
    <w:rPr>
      <w:rFonts w:eastAsia="Times New Roman"/>
      <w:lang w:eastAsia="pl-PL"/>
    </w:rPr>
  </w:style>
  <w:style w:type="paragraph" w:customStyle="1" w:styleId="TytulArial20">
    <w:name w:val="Tytul Arial 20"/>
    <w:basedOn w:val="Nagwek2"/>
    <w:link w:val="TytulArial20Znak"/>
    <w:qFormat/>
    <w:rsid w:val="00821175"/>
    <w:pPr>
      <w:spacing w:line="276" w:lineRule="auto"/>
    </w:pPr>
    <w:rPr>
      <w:rFonts w:ascii="Arial" w:eastAsia="Times New Roman" w:hAnsi="Arial" w:cs="Arial"/>
      <w:color w:val="92D050"/>
      <w:sz w:val="40"/>
      <w:szCs w:val="40"/>
    </w:rPr>
  </w:style>
  <w:style w:type="character" w:customStyle="1" w:styleId="TytulArial20Znak">
    <w:name w:val="Tytul Arial 20 Znak"/>
    <w:basedOn w:val="Nagwek2Znak"/>
    <w:link w:val="TytulArial20"/>
    <w:rsid w:val="00821175"/>
    <w:rPr>
      <w:rFonts w:ascii="Arial" w:eastAsia="Times New Roman" w:hAnsi="Arial" w:cs="Arial"/>
      <w:b/>
      <w:bCs/>
      <w:color w:val="92D050"/>
      <w:sz w:val="40"/>
      <w:szCs w:val="40"/>
      <w:lang w:eastAsia="pl-PL"/>
    </w:rPr>
  </w:style>
  <w:style w:type="paragraph" w:customStyle="1" w:styleId="PodtytulArial14">
    <w:name w:val="Podtytul Arial 14"/>
    <w:basedOn w:val="TytulArial20"/>
    <w:link w:val="PodtytulArial14Znak"/>
    <w:qFormat/>
    <w:rsid w:val="00821175"/>
    <w:pPr>
      <w:spacing w:before="0"/>
    </w:pPr>
    <w:rPr>
      <w:sz w:val="28"/>
      <w:szCs w:val="28"/>
    </w:rPr>
  </w:style>
  <w:style w:type="character" w:customStyle="1" w:styleId="PodtytulArial14Znak">
    <w:name w:val="Podtytul Arial 14 Znak"/>
    <w:basedOn w:val="TytulArial20Znak"/>
    <w:link w:val="PodtytulArial14"/>
    <w:rsid w:val="00821175"/>
    <w:rPr>
      <w:rFonts w:ascii="Arial" w:eastAsia="Times New Roman" w:hAnsi="Arial" w:cs="Arial"/>
      <w:b/>
      <w:bCs/>
      <w:color w:val="92D050"/>
      <w:sz w:val="28"/>
      <w:szCs w:val="28"/>
      <w:lang w:eastAsia="pl-PL"/>
    </w:rPr>
  </w:style>
  <w:style w:type="paragraph" w:customStyle="1" w:styleId="StronaTytuowaAutorzy">
    <w:name w:val="Strona Tytułowa Autorzy"/>
    <w:qFormat/>
    <w:rsid w:val="00821175"/>
    <w:pPr>
      <w:spacing w:after="0" w:line="240" w:lineRule="auto"/>
      <w:jc w:val="center"/>
    </w:pPr>
    <w:rPr>
      <w:rFonts w:ascii="Roboto Light" w:eastAsia="Calibri" w:hAnsi="Roboto Light"/>
      <w:color w:val="000000" w:themeColor="text1"/>
      <w:sz w:val="32"/>
      <w:szCs w:val="32"/>
    </w:rPr>
  </w:style>
  <w:style w:type="paragraph" w:customStyle="1" w:styleId="StopkaCopyright">
    <w:name w:val="Stopka Copyright"/>
    <w:basedOn w:val="Normalny"/>
    <w:qFormat/>
    <w:rsid w:val="00821175"/>
    <w:pPr>
      <w:jc w:val="both"/>
    </w:pPr>
    <w:rPr>
      <w:rFonts w:ascii="Roboto" w:eastAsia="Calibri" w:hAnsi="Roboto"/>
      <w:iCs/>
      <w:color w:val="000000" w:themeColor="text1"/>
      <w:sz w:val="16"/>
      <w:szCs w:val="18"/>
      <w:lang w:eastAsia="en-US"/>
    </w:rPr>
  </w:style>
  <w:style w:type="paragraph" w:customStyle="1" w:styleId="Kolorowalistaakcent11">
    <w:name w:val="Kolorowa lista — akcent 11"/>
    <w:basedOn w:val="Normalny"/>
    <w:uiPriority w:val="99"/>
    <w:qFormat/>
    <w:rsid w:val="00FD3C85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FD3C85"/>
    <w:rPr>
      <w:sz w:val="16"/>
      <w:szCs w:val="16"/>
    </w:rPr>
  </w:style>
  <w:style w:type="paragraph" w:customStyle="1" w:styleId="Kolorowecieniowanieakcent11">
    <w:name w:val="Kolorowe cieniowanie — akcent 11"/>
    <w:hidden/>
    <w:uiPriority w:val="99"/>
    <w:semiHidden/>
    <w:rsid w:val="00FD3C85"/>
    <w:pPr>
      <w:spacing w:after="0" w:line="240" w:lineRule="auto"/>
    </w:pPr>
    <w:rPr>
      <w:rFonts w:eastAsia="Times New Roman"/>
      <w:lang w:eastAsia="pl-PL"/>
    </w:rPr>
  </w:style>
  <w:style w:type="character" w:customStyle="1" w:styleId="redniasiatka11">
    <w:name w:val="Średnia siatka 11"/>
    <w:uiPriority w:val="99"/>
    <w:semiHidden/>
    <w:rsid w:val="00FD3C85"/>
    <w:rPr>
      <w:color w:val="808080"/>
    </w:rPr>
  </w:style>
  <w:style w:type="table" w:customStyle="1" w:styleId="TableNormal">
    <w:name w:val="Table Normal"/>
    <w:rsid w:val="00D62C8B"/>
    <w:pPr>
      <w:spacing w:after="0" w:line="240" w:lineRule="auto"/>
    </w:pPr>
    <w:rPr>
      <w:rFonts w:eastAsia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F20F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F20F1"/>
    <w:rPr>
      <w:rFonts w:eastAsia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F20F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75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7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oleObject" Target="embeddings/oleObject4.bin"/><Relationship Id="rId26" Type="http://schemas.openxmlformats.org/officeDocument/2006/relationships/oleObject" Target="embeddings/oleObject8.bin"/><Relationship Id="rId39" Type="http://schemas.openxmlformats.org/officeDocument/2006/relationships/image" Target="media/image14.wmf"/><Relationship Id="rId21" Type="http://schemas.openxmlformats.org/officeDocument/2006/relationships/image" Target="media/image7.wmf"/><Relationship Id="rId34" Type="http://schemas.openxmlformats.org/officeDocument/2006/relationships/oleObject" Target="embeddings/oleObject13.bin"/><Relationship Id="rId42" Type="http://schemas.openxmlformats.org/officeDocument/2006/relationships/theme" Target="theme/theme1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oleObject" Target="embeddings/oleObject3.bin"/><Relationship Id="rId20" Type="http://schemas.openxmlformats.org/officeDocument/2006/relationships/oleObject" Target="embeddings/oleObject5.bin"/><Relationship Id="rId29" Type="http://schemas.openxmlformats.org/officeDocument/2006/relationships/oleObject" Target="embeddings/oleObject10.bin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wmf"/><Relationship Id="rId24" Type="http://schemas.openxmlformats.org/officeDocument/2006/relationships/oleObject" Target="embeddings/oleObject7.bin"/><Relationship Id="rId32" Type="http://schemas.openxmlformats.org/officeDocument/2006/relationships/oleObject" Target="embeddings/oleObject12.bin"/><Relationship Id="rId37" Type="http://schemas.openxmlformats.org/officeDocument/2006/relationships/oleObject" Target="embeddings/oleObject15.bin"/><Relationship Id="rId40" Type="http://schemas.openxmlformats.org/officeDocument/2006/relationships/oleObject" Target="embeddings/oleObject17.bin"/><Relationship Id="rId5" Type="http://schemas.openxmlformats.org/officeDocument/2006/relationships/numbering" Target="numbering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image" Target="media/image10.wmf"/><Relationship Id="rId36" Type="http://schemas.openxmlformats.org/officeDocument/2006/relationships/image" Target="media/image13.wmf"/><Relationship Id="rId10" Type="http://schemas.openxmlformats.org/officeDocument/2006/relationships/hyperlink" Target="mailto:barbarka_s@o2.pl" TargetMode="External"/><Relationship Id="rId19" Type="http://schemas.openxmlformats.org/officeDocument/2006/relationships/image" Target="media/image6.wmf"/><Relationship Id="rId31" Type="http://schemas.openxmlformats.org/officeDocument/2006/relationships/oleObject" Target="embeddings/oleObject11.bin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oleObject" Target="embeddings/oleObject2.bin"/><Relationship Id="rId22" Type="http://schemas.openxmlformats.org/officeDocument/2006/relationships/oleObject" Target="embeddings/oleObject6.bin"/><Relationship Id="rId27" Type="http://schemas.openxmlformats.org/officeDocument/2006/relationships/oleObject" Target="embeddings/oleObject9.bin"/><Relationship Id="rId30" Type="http://schemas.openxmlformats.org/officeDocument/2006/relationships/image" Target="media/image11.wmf"/><Relationship Id="rId35" Type="http://schemas.openxmlformats.org/officeDocument/2006/relationships/oleObject" Target="embeddings/oleObject14.bin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oleObject" Target="embeddings/oleObject1.bin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image" Target="media/image12.wmf"/><Relationship Id="rId38" Type="http://schemas.openxmlformats.org/officeDocument/2006/relationships/oleObject" Target="embeddings/oleObject16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1792EE937BFD341945584B07C8E31C8" ma:contentTypeVersion="4" ma:contentTypeDescription="Utwórz nowy dokument." ma:contentTypeScope="" ma:versionID="15ff6a5cc0db3acb046b8daaf8c93ae2">
  <xsd:schema xmlns:xsd="http://www.w3.org/2001/XMLSchema" xmlns:xs="http://www.w3.org/2001/XMLSchema" xmlns:p="http://schemas.microsoft.com/office/2006/metadata/properties" xmlns:ns2="6ab5b8e3-4898-4323-86e1-b0f58c7f8b38" targetNamespace="http://schemas.microsoft.com/office/2006/metadata/properties" ma:root="true" ma:fieldsID="ae97cbc397473f632fb3f89a467376ce" ns2:_="">
    <xsd:import namespace="6ab5b8e3-4898-4323-86e1-b0f58c7f8b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b5b8e3-4898-4323-86e1-b0f58c7f8b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E3DBC1-A278-4DEE-B3EA-638984F75C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b5b8e3-4898-4323-86e1-b0f58c7f8b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D04CB5-BC34-4735-9711-B57E07E865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560AB79-B0EC-419C-8945-B6FB34FDF6B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5924869-A726-4761-8BD1-C1F0D7A9D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10</Pages>
  <Words>2053</Words>
  <Characters>12323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7</cp:revision>
  <dcterms:created xsi:type="dcterms:W3CDTF">2024-08-31T15:13:00Z</dcterms:created>
  <dcterms:modified xsi:type="dcterms:W3CDTF">2024-08-31T16:42:00Z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0x010100A1792EE937BFD341945584B07C8E31C8</vt:lpwstr>
  </property>
</Properties>
</file>